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6A3351" w:rsidRPr="000D3445" w14:paraId="3B86C7C9" w14:textId="77777777" w:rsidTr="00226AF2">
        <w:trPr>
          <w:jc w:val="center"/>
        </w:trPr>
        <w:tc>
          <w:tcPr>
            <w:tcW w:w="2689" w:type="dxa"/>
            <w:vAlign w:val="center"/>
          </w:tcPr>
          <w:p w14:paraId="576B7ECA" w14:textId="77777777" w:rsidR="006A3351" w:rsidRPr="000D3445" w:rsidRDefault="006A3351" w:rsidP="006A3351">
            <w:pPr>
              <w:shd w:val="clear" w:color="auto" w:fill="FFFFFF"/>
              <w:textAlignment w:val="baseline"/>
              <w:rPr>
                <w:rFonts w:ascii="Aptos" w:eastAsia="MS Mincho" w:hAnsi="Aptos"/>
                <w:b/>
                <w:color w:val="808080"/>
                <w:sz w:val="16"/>
                <w:szCs w:val="16"/>
                <w:bdr w:val="none" w:sz="0" w:space="0" w:color="auto" w:frame="1"/>
              </w:rPr>
            </w:pPr>
            <w:r>
              <w:rPr>
                <w:rFonts w:ascii="Aptos" w:hAnsi="Aptos"/>
                <w:b/>
                <w:noProof/>
                <w:color w:val="808080"/>
                <w:sz w:val="16"/>
                <w:szCs w:val="16"/>
                <w:bdr w:val="none" w:sz="0" w:space="0" w:color="auto" w:frame="1"/>
              </w:rPr>
              <w:drawing>
                <wp:inline distT="0" distB="0" distL="0" distR="0" wp14:anchorId="6507D094" wp14:editId="05930172">
                  <wp:extent cx="1438275" cy="752475"/>
                  <wp:effectExtent l="0" t="0" r="0" b="9525"/>
                  <wp:docPr id="17719897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51EBEB84" w14:textId="77777777" w:rsidR="006A3351" w:rsidRPr="000D3445" w:rsidRDefault="006A3351" w:rsidP="006A3351">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Diocesan Schools Trust</w:t>
            </w:r>
          </w:p>
          <w:p w14:paraId="62B70284" w14:textId="77777777" w:rsidR="006A3351" w:rsidRPr="000D3445" w:rsidRDefault="006A3351" w:rsidP="006A3351">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St Mary’s Convent</w:t>
            </w:r>
          </w:p>
          <w:p w14:paraId="21E85A72" w14:textId="77777777" w:rsidR="006A3351" w:rsidRPr="000D3445" w:rsidRDefault="006A3351" w:rsidP="006A3351">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Denchworth Road, Wantage</w:t>
            </w:r>
          </w:p>
          <w:p w14:paraId="69E28EBE" w14:textId="77777777" w:rsidR="006A3351" w:rsidRPr="000D3445" w:rsidRDefault="006A3351" w:rsidP="006A3351">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OX12 9AU</w:t>
            </w:r>
          </w:p>
          <w:p w14:paraId="338B0C3B" w14:textId="77777777" w:rsidR="006A3351" w:rsidRPr="000D3445" w:rsidRDefault="006A3351" w:rsidP="006A3351">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odst.governance@oxford.anglican.org</w:t>
            </w:r>
          </w:p>
          <w:p w14:paraId="7860FAE9" w14:textId="77777777" w:rsidR="006A3351" w:rsidRPr="000D3445" w:rsidRDefault="006A3351" w:rsidP="006A3351">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www.odst.org.uk</w:t>
            </w:r>
          </w:p>
        </w:tc>
      </w:tr>
    </w:tbl>
    <w:p w14:paraId="3CAB4FB3" w14:textId="77777777" w:rsidR="006A3351" w:rsidRDefault="006A3351" w:rsidP="006A3351">
      <w:pPr>
        <w:rPr>
          <w:rFonts w:ascii="Aptos" w:hAnsi="Aptos"/>
          <w:sz w:val="16"/>
          <w:szCs w:val="16"/>
        </w:rPr>
      </w:pPr>
    </w:p>
    <w:p w14:paraId="131D4C2A" w14:textId="77777777" w:rsidR="006A3351" w:rsidRDefault="006A3351" w:rsidP="006A3351">
      <w:pPr>
        <w:rPr>
          <w:rFonts w:ascii="Aptos" w:hAnsi="Aptos"/>
          <w:sz w:val="16"/>
          <w:szCs w:val="16"/>
        </w:rPr>
      </w:pPr>
    </w:p>
    <w:p w14:paraId="65FF9B55" w14:textId="77777777" w:rsidR="006A3351" w:rsidRDefault="006A3351" w:rsidP="006A3351">
      <w:pPr>
        <w:rPr>
          <w:rFonts w:ascii="Aptos" w:hAnsi="Aptos"/>
          <w:sz w:val="16"/>
          <w:szCs w:val="16"/>
        </w:rPr>
      </w:pPr>
    </w:p>
    <w:p w14:paraId="19F6EEF0" w14:textId="77777777" w:rsidR="006A3351" w:rsidRDefault="006A3351" w:rsidP="006A3351">
      <w:pPr>
        <w:rPr>
          <w:rFonts w:ascii="Aptos" w:hAnsi="Aptos"/>
          <w:sz w:val="16"/>
          <w:szCs w:val="16"/>
        </w:rPr>
      </w:pPr>
    </w:p>
    <w:p w14:paraId="3139259C" w14:textId="77777777" w:rsidR="006A3351" w:rsidRDefault="006A3351" w:rsidP="006A3351">
      <w:pPr>
        <w:rPr>
          <w:rFonts w:ascii="Aptos" w:hAnsi="Aptos"/>
          <w:sz w:val="16"/>
          <w:szCs w:val="16"/>
        </w:rPr>
      </w:pPr>
    </w:p>
    <w:p w14:paraId="7864A2E4" w14:textId="77777777" w:rsidR="006A3351" w:rsidRDefault="006A3351" w:rsidP="006A3351">
      <w:pPr>
        <w:rPr>
          <w:rFonts w:ascii="Aptos" w:hAnsi="Aptos"/>
          <w:sz w:val="16"/>
          <w:szCs w:val="16"/>
        </w:rPr>
      </w:pPr>
    </w:p>
    <w:p w14:paraId="745FBDA4" w14:textId="6BF875F2" w:rsidR="006A3351" w:rsidRPr="002F21E1" w:rsidRDefault="002F21E1" w:rsidP="006A3351">
      <w:pPr>
        <w:rPr>
          <w:rFonts w:ascii="Aptos" w:eastAsia="MS Mincho" w:hAnsi="Aptos"/>
          <w:b/>
          <w:color w:val="153D63" w:themeColor="text2" w:themeTint="E6"/>
          <w:sz w:val="72"/>
        </w:rPr>
      </w:pPr>
      <w:r w:rsidRPr="002F21E1">
        <w:rPr>
          <w:rFonts w:ascii="Aptos" w:eastAsia="MS Mincho" w:hAnsi="Aptos"/>
          <w:b/>
          <w:color w:val="153D63" w:themeColor="text2" w:themeTint="E6"/>
          <w:sz w:val="72"/>
        </w:rPr>
        <w:t xml:space="preserve">St Francis Church of England </w:t>
      </w:r>
    </w:p>
    <w:p w14:paraId="17C72A3E" w14:textId="77777777" w:rsidR="002F21E1" w:rsidRPr="000C38E6" w:rsidRDefault="002F21E1" w:rsidP="006A3351">
      <w:pPr>
        <w:rPr>
          <w:rFonts w:ascii="Aptos" w:eastAsia="MS Mincho" w:hAnsi="Aptos"/>
          <w:b/>
          <w:sz w:val="72"/>
        </w:rPr>
      </w:pPr>
    </w:p>
    <w:p w14:paraId="17FB40E7" w14:textId="77777777" w:rsidR="006A3351" w:rsidRDefault="006A3351" w:rsidP="006A3351">
      <w:pPr>
        <w:rPr>
          <w:rFonts w:ascii="Aptos" w:hAnsi="Aptos"/>
          <w:b/>
          <w:color w:val="1F3864"/>
          <w:sz w:val="72"/>
        </w:rPr>
      </w:pPr>
      <w:r>
        <w:rPr>
          <w:rFonts w:ascii="Aptos" w:hAnsi="Aptos"/>
          <w:b/>
          <w:color w:val="1F3864"/>
          <w:sz w:val="72"/>
        </w:rPr>
        <w:t>Admission Arrangements</w:t>
      </w:r>
    </w:p>
    <w:p w14:paraId="1CF5AF5E" w14:textId="77777777" w:rsidR="006A3351" w:rsidRPr="000C38E6" w:rsidRDefault="006A3351" w:rsidP="006A3351">
      <w:pPr>
        <w:rPr>
          <w:rFonts w:ascii="Aptos" w:eastAsia="MS Mincho" w:hAnsi="Aptos"/>
          <w:b/>
          <w:color w:val="1F3864"/>
          <w:sz w:val="72"/>
        </w:rPr>
      </w:pPr>
      <w:r>
        <w:rPr>
          <w:rFonts w:ascii="Aptos" w:hAnsi="Aptos"/>
          <w:b/>
          <w:color w:val="1F3864"/>
          <w:sz w:val="72"/>
        </w:rPr>
        <w:t>2027-2028</w:t>
      </w:r>
    </w:p>
    <w:p w14:paraId="7A0C4BAD" w14:textId="68291153" w:rsidR="006A3351" w:rsidRDefault="006A3351" w:rsidP="006A3351">
      <w:pPr>
        <w:rPr>
          <w:rFonts w:ascii="Aptos" w:eastAsia="MS Mincho" w:hAnsi="Aptos"/>
          <w:sz w:val="28"/>
          <w:szCs w:val="28"/>
        </w:rPr>
      </w:pPr>
      <w:bookmarkStart w:id="0" w:name="_Hlk16680495"/>
      <w:bookmarkEnd w:id="0"/>
    </w:p>
    <w:p w14:paraId="0A8A7EF0" w14:textId="22A3FE41" w:rsidR="002F21E1" w:rsidRPr="000C38E6" w:rsidRDefault="002F21E1" w:rsidP="002F21E1">
      <w:pPr>
        <w:jc w:val="center"/>
        <w:rPr>
          <w:rFonts w:ascii="Aptos" w:eastAsia="MS Mincho" w:hAnsi="Aptos"/>
          <w:sz w:val="28"/>
          <w:szCs w:val="28"/>
        </w:rPr>
      </w:pPr>
      <w:r>
        <w:rPr>
          <w:noProof/>
        </w:rPr>
        <w:drawing>
          <wp:inline distT="0" distB="0" distL="0" distR="0" wp14:anchorId="085DC7BA" wp14:editId="10C3E252">
            <wp:extent cx="1948180" cy="2200275"/>
            <wp:effectExtent l="0" t="0" r="0" b="9525"/>
            <wp:docPr id="941963736" name="Picture 1" descr="A cartoon of a person and a d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963736" name="Picture 1" descr="A cartoon of a person and a dog&#10;&#10;AI-generated content may be incorrect."/>
                    <pic:cNvPicPr>
                      <a:picLocks noChangeAspect="1"/>
                    </pic:cNvPicPr>
                  </pic:nvPicPr>
                  <pic:blipFill>
                    <a:blip r:embed="rId12"/>
                    <a:stretch>
                      <a:fillRect/>
                    </a:stretch>
                  </pic:blipFill>
                  <pic:spPr>
                    <a:xfrm>
                      <a:off x="0" y="0"/>
                      <a:ext cx="1948180" cy="2200275"/>
                    </a:xfrm>
                    <a:prstGeom prst="rect">
                      <a:avLst/>
                    </a:prstGeom>
                  </pic:spPr>
                </pic:pic>
              </a:graphicData>
            </a:graphic>
          </wp:inline>
        </w:drawing>
      </w:r>
    </w:p>
    <w:p w14:paraId="44C028C1" w14:textId="77777777" w:rsidR="006A3351" w:rsidRPr="000C38E6" w:rsidRDefault="006A3351" w:rsidP="006A3351">
      <w:pPr>
        <w:rPr>
          <w:rFonts w:ascii="Aptos" w:eastAsia="MS Mincho" w:hAnsi="Aptos"/>
          <w:sz w:val="28"/>
          <w:szCs w:val="28"/>
        </w:rPr>
      </w:pPr>
    </w:p>
    <w:p w14:paraId="1AE8462A" w14:textId="77777777" w:rsidR="006A3351" w:rsidRPr="000C38E6" w:rsidRDefault="006A3351" w:rsidP="006A3351">
      <w:pPr>
        <w:rPr>
          <w:rFonts w:ascii="Aptos" w:eastAsia="MS Mincho" w:hAnsi="Aptos"/>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6A3351" w:rsidRPr="00DD3E55" w14:paraId="32B8CC47" w14:textId="77777777" w:rsidTr="00226AF2">
        <w:trPr>
          <w:trHeight w:val="567"/>
          <w:jc w:val="center"/>
        </w:trPr>
        <w:tc>
          <w:tcPr>
            <w:tcW w:w="2802" w:type="dxa"/>
            <w:shd w:val="clear" w:color="auto" w:fill="D9D9D9"/>
            <w:vAlign w:val="center"/>
          </w:tcPr>
          <w:p w14:paraId="5BD868C3" w14:textId="77777777" w:rsidR="006A3351" w:rsidRPr="00DD3E55" w:rsidRDefault="006A3351" w:rsidP="00DD3E55">
            <w:pPr>
              <w:rPr>
                <w:b/>
                <w:bCs/>
                <w:sz w:val="28"/>
                <w:szCs w:val="28"/>
              </w:rPr>
            </w:pPr>
            <w:bookmarkStart w:id="1" w:name="_Toc140592350"/>
            <w:bookmarkStart w:id="2" w:name="_Toc141094747"/>
            <w:bookmarkStart w:id="3" w:name="_Toc141094988"/>
            <w:bookmarkStart w:id="4" w:name="_Toc141095125"/>
            <w:bookmarkStart w:id="5" w:name="_Toc144837710"/>
            <w:bookmarkStart w:id="6" w:name="_Toc145939581"/>
            <w:bookmarkStart w:id="7" w:name="_Toc146006463"/>
            <w:bookmarkStart w:id="8" w:name="_Toc169597261"/>
            <w:bookmarkStart w:id="9" w:name="_Toc169619119"/>
            <w:bookmarkStart w:id="10" w:name="_Toc169621685"/>
            <w:bookmarkStart w:id="11" w:name="_Toc169621855"/>
            <w:bookmarkStart w:id="12" w:name="_Toc169622085"/>
            <w:bookmarkStart w:id="13" w:name="_Toc173996457"/>
            <w:bookmarkStart w:id="14" w:name="_Toc174025066"/>
            <w:bookmarkStart w:id="15" w:name="_Toc200437883"/>
            <w:bookmarkStart w:id="16" w:name="_Toc213150104"/>
            <w:bookmarkStart w:id="17" w:name="_Toc213860902"/>
            <w:bookmarkStart w:id="18" w:name="_Toc213861111"/>
            <w:r w:rsidRPr="00DD3E55">
              <w:rPr>
                <w:b/>
                <w:bCs/>
                <w:sz w:val="28"/>
                <w:szCs w:val="28"/>
              </w:rPr>
              <w:t>Adopted by school:</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tc>
        <w:tc>
          <w:tcPr>
            <w:tcW w:w="7160" w:type="dxa"/>
            <w:shd w:val="clear" w:color="auto" w:fill="D9D9D9"/>
            <w:vAlign w:val="center"/>
          </w:tcPr>
          <w:p w14:paraId="1837E0D3" w14:textId="63EC72C2" w:rsidR="006A3351" w:rsidRPr="00DD3E55" w:rsidRDefault="002F21E1" w:rsidP="00DD3E55">
            <w:pPr>
              <w:rPr>
                <w:b/>
                <w:bCs/>
                <w:sz w:val="28"/>
                <w:szCs w:val="28"/>
              </w:rPr>
            </w:pPr>
            <w:r>
              <w:rPr>
                <w:b/>
                <w:bCs/>
                <w:sz w:val="28"/>
                <w:szCs w:val="28"/>
              </w:rPr>
              <w:t xml:space="preserve">St Francis Church of England Primary School  </w:t>
            </w:r>
          </w:p>
        </w:tc>
      </w:tr>
      <w:tr w:rsidR="006A3351" w:rsidRPr="00DD3E55" w14:paraId="7B2ED528" w14:textId="77777777" w:rsidTr="00226AF2">
        <w:trPr>
          <w:trHeight w:val="567"/>
          <w:jc w:val="center"/>
        </w:trPr>
        <w:tc>
          <w:tcPr>
            <w:tcW w:w="2802" w:type="dxa"/>
            <w:shd w:val="clear" w:color="auto" w:fill="D9D9D9"/>
            <w:vAlign w:val="center"/>
          </w:tcPr>
          <w:p w14:paraId="7681A086" w14:textId="77777777" w:rsidR="006A3351" w:rsidRPr="00DD3E55" w:rsidRDefault="006A3351" w:rsidP="00DD3E55">
            <w:pPr>
              <w:rPr>
                <w:b/>
                <w:bCs/>
                <w:sz w:val="28"/>
                <w:szCs w:val="28"/>
              </w:rPr>
            </w:pPr>
            <w:bookmarkStart w:id="19" w:name="_Toc140592351"/>
            <w:bookmarkStart w:id="20" w:name="_Toc141094748"/>
            <w:bookmarkStart w:id="21" w:name="_Toc141094989"/>
            <w:bookmarkStart w:id="22" w:name="_Toc141095126"/>
            <w:bookmarkStart w:id="23" w:name="_Toc144837711"/>
            <w:bookmarkStart w:id="24" w:name="_Toc145939582"/>
            <w:bookmarkStart w:id="25" w:name="_Toc146006464"/>
            <w:bookmarkStart w:id="26" w:name="_Toc169597262"/>
            <w:bookmarkStart w:id="27" w:name="_Toc169619120"/>
            <w:bookmarkStart w:id="28" w:name="_Toc169621686"/>
            <w:bookmarkStart w:id="29" w:name="_Toc169621856"/>
            <w:bookmarkStart w:id="30" w:name="_Toc169622086"/>
            <w:bookmarkStart w:id="31" w:name="_Toc173996458"/>
            <w:bookmarkStart w:id="32" w:name="_Toc174025067"/>
            <w:bookmarkStart w:id="33" w:name="_Toc200437884"/>
            <w:bookmarkStart w:id="34" w:name="_Toc213150105"/>
            <w:bookmarkStart w:id="35" w:name="_Toc213860903"/>
            <w:bookmarkStart w:id="36" w:name="_Toc213861112"/>
            <w:r w:rsidRPr="00DD3E55">
              <w:rPr>
                <w:b/>
                <w:bCs/>
                <w:sz w:val="28"/>
                <w:szCs w:val="28"/>
              </w:rPr>
              <w:t>Date:</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tc>
        <w:tc>
          <w:tcPr>
            <w:tcW w:w="7160" w:type="dxa"/>
            <w:shd w:val="clear" w:color="auto" w:fill="D9D9D9"/>
            <w:vAlign w:val="center"/>
          </w:tcPr>
          <w:p w14:paraId="65F821A0" w14:textId="3A1F8B6B" w:rsidR="006A3351" w:rsidRPr="00DD3E55" w:rsidRDefault="002F21E1" w:rsidP="00DD3E55">
            <w:pPr>
              <w:rPr>
                <w:b/>
                <w:bCs/>
                <w:sz w:val="28"/>
                <w:szCs w:val="28"/>
              </w:rPr>
            </w:pPr>
            <w:r>
              <w:rPr>
                <w:b/>
                <w:bCs/>
                <w:sz w:val="28"/>
                <w:szCs w:val="28"/>
              </w:rPr>
              <w:t>December 2025</w:t>
            </w:r>
          </w:p>
        </w:tc>
      </w:tr>
    </w:tbl>
    <w:p w14:paraId="4EB45E29" w14:textId="77777777" w:rsidR="006A3351" w:rsidRPr="000C38E6" w:rsidRDefault="006A3351" w:rsidP="006A3351">
      <w:pPr>
        <w:rPr>
          <w:rFonts w:ascii="Aptos" w:eastAsia="MS Mincho" w:hAnsi="Aptos"/>
          <w:sz w:val="20"/>
        </w:rPr>
      </w:pPr>
    </w:p>
    <w:p w14:paraId="788D23D5" w14:textId="77777777" w:rsidR="006A3351" w:rsidRPr="000C38E6" w:rsidRDefault="006A3351" w:rsidP="006A3351">
      <w:pPr>
        <w:rPr>
          <w:rFonts w:ascii="Aptos" w:eastAsia="MS Mincho" w:hAnsi="Aptos"/>
        </w:rPr>
      </w:pPr>
    </w:p>
    <w:p w14:paraId="59A49385" w14:textId="77777777" w:rsidR="006A3351" w:rsidRDefault="006A3351" w:rsidP="006A3351"/>
    <w:p w14:paraId="19BC39F3" w14:textId="77777777" w:rsidR="006A3351" w:rsidRDefault="006A3351" w:rsidP="006A3351">
      <w:pPr>
        <w:spacing w:line="276" w:lineRule="auto"/>
        <w:rPr>
          <w:rFonts w:ascii="Aptos" w:hAnsi="Aptos" w:cs="Calibri"/>
          <w:b/>
          <w:u w:val="single"/>
        </w:rPr>
      </w:pPr>
      <w:r>
        <w:rPr>
          <w:rFonts w:ascii="Aptos" w:hAnsi="Aptos" w:cs="Calibri"/>
          <w:b/>
          <w:u w:val="single"/>
        </w:rPr>
        <w:br w:type="page"/>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5245"/>
        <w:gridCol w:w="2551"/>
      </w:tblGrid>
      <w:tr w:rsidR="006A3351" w:rsidRPr="00FB20C3" w14:paraId="3D1DA3BC" w14:textId="77777777" w:rsidTr="00226AF2">
        <w:trPr>
          <w:jc w:val="center"/>
        </w:trPr>
        <w:tc>
          <w:tcPr>
            <w:tcW w:w="2552" w:type="dxa"/>
            <w:vAlign w:val="center"/>
          </w:tcPr>
          <w:p w14:paraId="2DBBD48A" w14:textId="77777777" w:rsidR="006A3351" w:rsidRPr="00FB20C3" w:rsidRDefault="006A3351" w:rsidP="006A3351">
            <w:pPr>
              <w:tabs>
                <w:tab w:val="right" w:pos="0"/>
                <w:tab w:val="center" w:pos="4513"/>
                <w:tab w:val="right" w:pos="9026"/>
              </w:tabs>
              <w:jc w:val="center"/>
              <w:rPr>
                <w:rFonts w:cs="Calibri"/>
                <w:b/>
                <w:iCs/>
                <w:color w:val="C00000"/>
                <w:sz w:val="32"/>
                <w:szCs w:val="32"/>
              </w:rPr>
            </w:pPr>
            <w:r w:rsidRPr="00FB20C3">
              <w:rPr>
                <w:rFonts w:cs="Calibri"/>
                <w:noProof/>
              </w:rPr>
              <w:lastRenderedPageBreak/>
              <w:drawing>
                <wp:inline distT="0" distB="0" distL="0" distR="0" wp14:anchorId="351F3C9D" wp14:editId="0A651A4C">
                  <wp:extent cx="1457325" cy="643862"/>
                  <wp:effectExtent l="0" t="0" r="0" b="4445"/>
                  <wp:docPr id="1223224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73424" cy="650975"/>
                          </a:xfrm>
                          <a:prstGeom prst="rect">
                            <a:avLst/>
                          </a:prstGeom>
                          <a:noFill/>
                          <a:ln>
                            <a:noFill/>
                          </a:ln>
                        </pic:spPr>
                      </pic:pic>
                    </a:graphicData>
                  </a:graphic>
                </wp:inline>
              </w:drawing>
            </w:r>
          </w:p>
        </w:tc>
        <w:tc>
          <w:tcPr>
            <w:tcW w:w="5245" w:type="dxa"/>
            <w:vAlign w:val="center"/>
          </w:tcPr>
          <w:p w14:paraId="0D1D5569" w14:textId="01DC7AF6" w:rsidR="006A3351" w:rsidRPr="005436CC" w:rsidRDefault="005436CC" w:rsidP="005436CC">
            <w:pPr>
              <w:tabs>
                <w:tab w:val="right" w:pos="0"/>
                <w:tab w:val="center" w:pos="4513"/>
                <w:tab w:val="right" w:pos="9026"/>
              </w:tabs>
              <w:rPr>
                <w:rFonts w:cs="Calibri"/>
                <w:bCs/>
                <w:iCs/>
                <w:color w:val="153D63" w:themeColor="text2" w:themeTint="E6"/>
                <w:sz w:val="24"/>
                <w:szCs w:val="24"/>
              </w:rPr>
            </w:pPr>
            <w:hyperlink r:id="rId14" w:history="1">
              <w:r w:rsidRPr="005436CC">
                <w:rPr>
                  <w:rStyle w:val="Hyperlink"/>
                  <w:rFonts w:cs="Calibri"/>
                  <w:bCs/>
                  <w:iCs/>
                  <w:color w:val="153D63" w:themeColor="text2" w:themeTint="E6"/>
                  <w:sz w:val="24"/>
                  <w:szCs w:val="24"/>
                </w:rPr>
                <w:t>https://www.st-francis.oxon.sch.uk/</w:t>
              </w:r>
            </w:hyperlink>
          </w:p>
          <w:p w14:paraId="3C1AC23E" w14:textId="77777777" w:rsidR="005436CC" w:rsidRPr="005436CC" w:rsidRDefault="005436CC" w:rsidP="005436CC">
            <w:pPr>
              <w:tabs>
                <w:tab w:val="right" w:pos="0"/>
                <w:tab w:val="center" w:pos="4513"/>
                <w:tab w:val="right" w:pos="9026"/>
              </w:tabs>
              <w:rPr>
                <w:rFonts w:cs="Calibri"/>
                <w:bCs/>
                <w:iCs/>
                <w:color w:val="153D63" w:themeColor="text2" w:themeTint="E6"/>
                <w:sz w:val="24"/>
                <w:szCs w:val="24"/>
              </w:rPr>
            </w:pPr>
            <w:r w:rsidRPr="005436CC">
              <w:rPr>
                <w:rFonts w:cs="Calibri"/>
                <w:bCs/>
                <w:iCs/>
                <w:color w:val="153D63" w:themeColor="text2" w:themeTint="E6"/>
                <w:sz w:val="24"/>
                <w:szCs w:val="24"/>
              </w:rPr>
              <w:t>Horspath Road, Oxford, OX4 2QT</w:t>
            </w:r>
          </w:p>
          <w:p w14:paraId="22846657" w14:textId="5836745C" w:rsidR="005436CC" w:rsidRPr="005436CC" w:rsidRDefault="005436CC" w:rsidP="005436CC">
            <w:pPr>
              <w:tabs>
                <w:tab w:val="right" w:pos="0"/>
                <w:tab w:val="center" w:pos="4513"/>
                <w:tab w:val="right" w:pos="9026"/>
              </w:tabs>
              <w:rPr>
                <w:rFonts w:cs="Calibri"/>
                <w:bCs/>
                <w:iCs/>
                <w:color w:val="153D63" w:themeColor="text2" w:themeTint="E6"/>
                <w:sz w:val="24"/>
                <w:szCs w:val="24"/>
                <w:highlight w:val="yellow"/>
              </w:rPr>
            </w:pPr>
          </w:p>
        </w:tc>
        <w:tc>
          <w:tcPr>
            <w:tcW w:w="2551" w:type="dxa"/>
            <w:vAlign w:val="center"/>
          </w:tcPr>
          <w:p w14:paraId="4C56E861" w14:textId="07028F86" w:rsidR="006A3351" w:rsidRPr="00AC558C" w:rsidRDefault="005436CC" w:rsidP="006A3351">
            <w:pPr>
              <w:tabs>
                <w:tab w:val="center" w:pos="4513"/>
                <w:tab w:val="right" w:pos="9026"/>
              </w:tabs>
              <w:jc w:val="center"/>
              <w:rPr>
                <w:rFonts w:cs="Calibri"/>
                <w:highlight w:val="yellow"/>
              </w:rPr>
            </w:pPr>
            <w:r>
              <w:rPr>
                <w:rFonts w:cs="Calibri"/>
                <w:noProof/>
                <w:highlight w:val="yellow"/>
              </w:rPr>
              <w:drawing>
                <wp:inline distT="0" distB="0" distL="0" distR="0" wp14:anchorId="223EF28C" wp14:editId="6761DD6B">
                  <wp:extent cx="1023946" cy="1155272"/>
                  <wp:effectExtent l="0" t="0" r="508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24506" cy="1155903"/>
                          </a:xfrm>
                          <a:prstGeom prst="rect">
                            <a:avLst/>
                          </a:prstGeom>
                          <a:noFill/>
                        </pic:spPr>
                      </pic:pic>
                    </a:graphicData>
                  </a:graphic>
                </wp:inline>
              </w:drawing>
            </w:r>
          </w:p>
        </w:tc>
      </w:tr>
    </w:tbl>
    <w:p w14:paraId="26651329" w14:textId="2D643736" w:rsidR="006A3351" w:rsidRDefault="006A3351" w:rsidP="006A3351">
      <w:pPr>
        <w:jc w:val="both"/>
        <w:rPr>
          <w:b/>
          <w:bCs/>
        </w:rPr>
      </w:pPr>
    </w:p>
    <w:p w14:paraId="3168CE87" w14:textId="2324F9A2" w:rsidR="006A3351" w:rsidRDefault="006A3351" w:rsidP="006A3351">
      <w:pPr>
        <w:pStyle w:val="Heading1"/>
        <w:spacing w:before="0" w:after="0"/>
      </w:pPr>
      <w:bookmarkStart w:id="37" w:name="_Toc214022893"/>
      <w:r>
        <w:t>Admission Arrangements 2027-2028</w:t>
      </w:r>
      <w:bookmarkEnd w:id="37"/>
    </w:p>
    <w:p w14:paraId="5E5D665B" w14:textId="74BB02B6" w:rsidR="005436CC" w:rsidRDefault="005436CC" w:rsidP="005436CC">
      <w:pPr>
        <w:pStyle w:val="htxt"/>
        <w:textAlignment w:val="baseline"/>
        <w:rPr>
          <w:b/>
          <w:bCs/>
        </w:rPr>
      </w:pPr>
      <w:r>
        <w:rPr>
          <w:rFonts w:ascii="Raleway" w:hAnsi="Raleway"/>
          <w:noProof/>
          <w:color w:val="222222"/>
          <w:sz w:val="27"/>
          <w:szCs w:val="27"/>
        </w:rPr>
        <w:drawing>
          <wp:anchor distT="0" distB="0" distL="114300" distR="114300" simplePos="0" relativeHeight="251660288" behindDoc="0" locked="0" layoutInCell="1" allowOverlap="1" wp14:anchorId="136ACDF1" wp14:editId="261A163C">
            <wp:simplePos x="0" y="0"/>
            <wp:positionH relativeFrom="margin">
              <wp:posOffset>2161540</wp:posOffset>
            </wp:positionH>
            <wp:positionV relativeFrom="paragraph">
              <wp:posOffset>54610</wp:posOffset>
            </wp:positionV>
            <wp:extent cx="1743075" cy="200914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l="14404" t="10700" r="15638" b="8642"/>
                    <a:stretch/>
                  </pic:blipFill>
                  <pic:spPr bwMode="auto">
                    <a:xfrm>
                      <a:off x="0" y="0"/>
                      <a:ext cx="1743075" cy="20091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29BC19" w14:textId="77777777" w:rsidR="005436CC" w:rsidRDefault="005436CC" w:rsidP="005436CC">
      <w:pPr>
        <w:pStyle w:val="htxt"/>
        <w:textAlignment w:val="baseline"/>
        <w:rPr>
          <w:b/>
          <w:bCs/>
        </w:rPr>
      </w:pPr>
    </w:p>
    <w:p w14:paraId="290249D1" w14:textId="77777777" w:rsidR="005436CC" w:rsidRDefault="005436CC" w:rsidP="005436CC">
      <w:pPr>
        <w:pStyle w:val="htxt"/>
        <w:textAlignment w:val="baseline"/>
        <w:rPr>
          <w:b/>
          <w:bCs/>
        </w:rPr>
      </w:pPr>
    </w:p>
    <w:p w14:paraId="4242733B" w14:textId="77777777" w:rsidR="005436CC" w:rsidRDefault="005436CC" w:rsidP="005436CC">
      <w:pPr>
        <w:pStyle w:val="htxt"/>
        <w:textAlignment w:val="baseline"/>
        <w:rPr>
          <w:b/>
          <w:bCs/>
        </w:rPr>
      </w:pPr>
    </w:p>
    <w:p w14:paraId="0A385F4A" w14:textId="77777777" w:rsidR="005436CC" w:rsidRDefault="005436CC" w:rsidP="005436CC">
      <w:pPr>
        <w:pStyle w:val="htxt"/>
        <w:textAlignment w:val="baseline"/>
        <w:rPr>
          <w:b/>
          <w:bCs/>
        </w:rPr>
      </w:pPr>
    </w:p>
    <w:p w14:paraId="23852869" w14:textId="77777777" w:rsidR="005436CC" w:rsidRDefault="005436CC" w:rsidP="005436CC">
      <w:pPr>
        <w:pStyle w:val="htxt"/>
        <w:textAlignment w:val="baseline"/>
        <w:rPr>
          <w:b/>
          <w:bCs/>
        </w:rPr>
      </w:pPr>
    </w:p>
    <w:p w14:paraId="2087171A" w14:textId="5A05972B" w:rsidR="005436CC" w:rsidRDefault="006A3351" w:rsidP="005436CC">
      <w:pPr>
        <w:pStyle w:val="htxt"/>
        <w:textAlignment w:val="baseline"/>
      </w:pPr>
      <w:r w:rsidRPr="00AC558C">
        <w:rPr>
          <w:b/>
          <w:bCs/>
        </w:rPr>
        <w:t>Our vision &amp; values:</w:t>
      </w:r>
      <w:r w:rsidRPr="00AC558C">
        <w:t xml:space="preserve"> </w:t>
      </w:r>
    </w:p>
    <w:p w14:paraId="0B2B1B2E" w14:textId="66C33DB4" w:rsidR="005436CC" w:rsidRPr="005436CC" w:rsidRDefault="005436CC" w:rsidP="005436CC">
      <w:pPr>
        <w:pStyle w:val="htxt"/>
        <w:textAlignment w:val="baseline"/>
        <w:rPr>
          <w:rFonts w:ascii="inherit" w:hAnsi="inherit"/>
          <w:color w:val="222222"/>
          <w:sz w:val="22"/>
          <w:szCs w:val="22"/>
          <w:bdr w:val="none" w:sz="0" w:space="0" w:color="auto" w:frame="1"/>
        </w:rPr>
      </w:pPr>
      <w:r w:rsidRPr="005436CC">
        <w:rPr>
          <w:rFonts w:ascii="inherit" w:hAnsi="inherit"/>
          <w:b/>
          <w:bCs/>
          <w:color w:val="222222"/>
          <w:sz w:val="22"/>
          <w:szCs w:val="22"/>
          <w:bdr w:val="none" w:sz="0" w:space="0" w:color="auto" w:frame="1"/>
        </w:rPr>
        <w:t>Vision:</w:t>
      </w:r>
      <w:r>
        <w:rPr>
          <w:rFonts w:ascii="inherit" w:hAnsi="inherit"/>
          <w:color w:val="222222"/>
          <w:sz w:val="22"/>
          <w:szCs w:val="22"/>
          <w:bdr w:val="none" w:sz="0" w:space="0" w:color="auto" w:frame="1"/>
        </w:rPr>
        <w:t xml:space="preserve"> </w:t>
      </w:r>
      <w:r w:rsidRPr="005436CC">
        <w:rPr>
          <w:rFonts w:ascii="inherit" w:hAnsi="inherit"/>
          <w:color w:val="222222"/>
          <w:sz w:val="22"/>
          <w:szCs w:val="22"/>
          <w:bdr w:val="none" w:sz="0" w:space="0" w:color="auto" w:frame="1"/>
        </w:rPr>
        <w:t>At St Francis our school's theologically rooted Christian vision is in place to enable children and adults to flourish. Everything we do here at St. Francis embodies our Parish meta-narrative - JOHN 10:10B  'living life to the fullest', which encompasses and asks us to reflect deeply about how we might best live our lives so they are the richest they can be and hold the greatest meaning for us. When we are living our lives to the fullest we have a healthy internal dialogue both emotionally and physically.  We are creating something richer, deeper, more meaningful and longer lasting so our St. Francis children leave us with a wise and generous spirit.</w:t>
      </w:r>
    </w:p>
    <w:p w14:paraId="1EFCC574" w14:textId="77777777" w:rsidR="005436CC" w:rsidRDefault="005436CC" w:rsidP="005436CC">
      <w:pPr>
        <w:pStyle w:val="htxt"/>
        <w:textAlignment w:val="baseline"/>
        <w:rPr>
          <w:rFonts w:ascii="inherit" w:hAnsi="inherit"/>
          <w:b/>
          <w:bCs/>
          <w:color w:val="222222"/>
          <w:sz w:val="22"/>
          <w:szCs w:val="22"/>
          <w:bdr w:val="none" w:sz="0" w:space="0" w:color="auto" w:frame="1"/>
        </w:rPr>
      </w:pPr>
      <w:r w:rsidRPr="005436CC">
        <w:rPr>
          <w:rFonts w:ascii="inherit" w:hAnsi="inherit"/>
          <w:b/>
          <w:bCs/>
          <w:color w:val="222222"/>
          <w:sz w:val="22"/>
          <w:szCs w:val="22"/>
          <w:bdr w:val="none" w:sz="0" w:space="0" w:color="auto" w:frame="1"/>
        </w:rPr>
        <w:t>Values</w:t>
      </w:r>
      <w:r>
        <w:rPr>
          <w:rFonts w:ascii="inherit" w:hAnsi="inherit"/>
          <w:b/>
          <w:bCs/>
          <w:color w:val="222222"/>
          <w:sz w:val="22"/>
          <w:szCs w:val="22"/>
          <w:bdr w:val="none" w:sz="0" w:space="0" w:color="auto" w:frame="1"/>
        </w:rPr>
        <w:t xml:space="preserve">: </w:t>
      </w:r>
      <w:r w:rsidRPr="005436CC">
        <w:rPr>
          <w:rFonts w:ascii="inherit" w:hAnsi="inherit"/>
          <w:color w:val="222222"/>
          <w:sz w:val="22"/>
          <w:szCs w:val="22"/>
          <w:bdr w:val="none" w:sz="0" w:space="0" w:color="auto" w:frame="1"/>
        </w:rPr>
        <w:t>At St Francis, we are committed to fostering a nurturing and empowering environment where every child is encouraged to flourish and reach their full potential. Our ethos is guided by the values of courage, integrity, and love:</w:t>
      </w:r>
      <w:r>
        <w:rPr>
          <w:rFonts w:ascii="inherit" w:hAnsi="inherit"/>
          <w:b/>
          <w:bCs/>
          <w:color w:val="222222"/>
          <w:sz w:val="22"/>
          <w:szCs w:val="22"/>
          <w:bdr w:val="none" w:sz="0" w:space="0" w:color="auto" w:frame="1"/>
        </w:rPr>
        <w:t xml:space="preserve"> </w:t>
      </w:r>
    </w:p>
    <w:p w14:paraId="5B3CD45E" w14:textId="77777777" w:rsidR="005436CC" w:rsidRDefault="005436CC" w:rsidP="005436CC">
      <w:pPr>
        <w:pStyle w:val="htxt"/>
        <w:textAlignment w:val="baseline"/>
        <w:rPr>
          <w:rFonts w:ascii="inherit" w:hAnsi="inherit"/>
          <w:b/>
          <w:bCs/>
          <w:color w:val="222222"/>
          <w:sz w:val="22"/>
          <w:szCs w:val="22"/>
          <w:bdr w:val="none" w:sz="0" w:space="0" w:color="auto" w:frame="1"/>
        </w:rPr>
      </w:pPr>
      <w:r w:rsidRPr="005436CC">
        <w:rPr>
          <w:rFonts w:ascii="inherit" w:hAnsi="inherit"/>
          <w:b/>
          <w:bCs/>
          <w:color w:val="222222"/>
          <w:sz w:val="22"/>
          <w:szCs w:val="22"/>
          <w:bdr w:val="none" w:sz="0" w:space="0" w:color="auto" w:frame="1"/>
        </w:rPr>
        <w:t>Courage:</w:t>
      </w:r>
      <w:r w:rsidRPr="005436CC">
        <w:rPr>
          <w:rFonts w:ascii="inherit" w:hAnsi="inherit"/>
          <w:color w:val="222222"/>
          <w:sz w:val="22"/>
          <w:szCs w:val="22"/>
          <w:bdr w:val="none" w:sz="0" w:space="0" w:color="auto" w:frame="1"/>
        </w:rPr>
        <w:t xml:space="preserve"> We inspire our children and staff to embrace challenges, take bold steps in their learning journeys, and persevere with resilience. We believe that courage fuels personal growth and academic success.</w:t>
      </w:r>
      <w:r>
        <w:rPr>
          <w:rFonts w:ascii="inherit" w:hAnsi="inherit"/>
          <w:b/>
          <w:bCs/>
          <w:color w:val="222222"/>
          <w:sz w:val="22"/>
          <w:szCs w:val="22"/>
          <w:bdr w:val="none" w:sz="0" w:space="0" w:color="auto" w:frame="1"/>
        </w:rPr>
        <w:t xml:space="preserve"> </w:t>
      </w:r>
    </w:p>
    <w:p w14:paraId="2D70C36A" w14:textId="77777777" w:rsidR="005436CC" w:rsidRDefault="005436CC" w:rsidP="005436CC">
      <w:pPr>
        <w:pStyle w:val="htxt"/>
        <w:textAlignment w:val="baseline"/>
        <w:rPr>
          <w:rFonts w:ascii="inherit" w:hAnsi="inherit"/>
          <w:b/>
          <w:bCs/>
          <w:color w:val="222222"/>
          <w:sz w:val="22"/>
          <w:szCs w:val="22"/>
          <w:bdr w:val="none" w:sz="0" w:space="0" w:color="auto" w:frame="1"/>
        </w:rPr>
      </w:pPr>
      <w:r w:rsidRPr="005436CC">
        <w:rPr>
          <w:rFonts w:ascii="inherit" w:hAnsi="inherit"/>
          <w:b/>
          <w:bCs/>
          <w:color w:val="222222"/>
          <w:sz w:val="22"/>
          <w:szCs w:val="22"/>
          <w:bdr w:val="none" w:sz="0" w:space="0" w:color="auto" w:frame="1"/>
        </w:rPr>
        <w:t>Integrity:</w:t>
      </w:r>
      <w:r w:rsidRPr="005436CC">
        <w:rPr>
          <w:rFonts w:ascii="inherit" w:hAnsi="inherit"/>
          <w:color w:val="222222"/>
          <w:sz w:val="22"/>
          <w:szCs w:val="22"/>
          <w:bdr w:val="none" w:sz="0" w:space="0" w:color="auto" w:frame="1"/>
        </w:rPr>
        <w:t xml:space="preserve"> We uphold the highest standards of honesty, fairness, and respect in all our interactions. We are dedicated to creating a learning community where trust and ethical behaviour are the foundations of our daily practice. We are driven by what is right. </w:t>
      </w:r>
      <w:r>
        <w:rPr>
          <w:rFonts w:ascii="inherit" w:hAnsi="inherit"/>
          <w:b/>
          <w:bCs/>
          <w:color w:val="222222"/>
          <w:sz w:val="22"/>
          <w:szCs w:val="22"/>
          <w:bdr w:val="none" w:sz="0" w:space="0" w:color="auto" w:frame="1"/>
        </w:rPr>
        <w:t xml:space="preserve"> </w:t>
      </w:r>
    </w:p>
    <w:p w14:paraId="2762B2DC" w14:textId="47AC060C" w:rsidR="005436CC" w:rsidRPr="005436CC" w:rsidRDefault="005436CC" w:rsidP="005436CC">
      <w:pPr>
        <w:pStyle w:val="htxt"/>
        <w:textAlignment w:val="baseline"/>
        <w:rPr>
          <w:rFonts w:ascii="inherit" w:hAnsi="inherit"/>
          <w:b/>
          <w:bCs/>
          <w:color w:val="222222"/>
          <w:sz w:val="22"/>
          <w:szCs w:val="22"/>
          <w:bdr w:val="none" w:sz="0" w:space="0" w:color="auto" w:frame="1"/>
        </w:rPr>
      </w:pPr>
      <w:r w:rsidRPr="005436CC">
        <w:rPr>
          <w:rFonts w:ascii="inherit" w:hAnsi="inherit"/>
          <w:b/>
          <w:bCs/>
          <w:color w:val="222222"/>
          <w:sz w:val="22"/>
          <w:szCs w:val="22"/>
          <w:bdr w:val="none" w:sz="0" w:space="0" w:color="auto" w:frame="1"/>
        </w:rPr>
        <w:t>Love:</w:t>
      </w:r>
      <w:r w:rsidRPr="005436CC">
        <w:rPr>
          <w:rFonts w:ascii="inherit" w:hAnsi="inherit"/>
          <w:color w:val="222222"/>
          <w:sz w:val="22"/>
          <w:szCs w:val="22"/>
          <w:bdr w:val="none" w:sz="0" w:space="0" w:color="auto" w:frame="1"/>
        </w:rPr>
        <w:t xml:space="preserve"> We cultivate an environment where care, compassion, and empathy are at the heart of our educational approach. We believe that a loving and supportive atmosphere enhances children's well-being and academic potential.</w:t>
      </w:r>
    </w:p>
    <w:p w14:paraId="6CB7404A" w14:textId="107466EF" w:rsidR="005436CC" w:rsidRPr="005436CC" w:rsidRDefault="005436CC" w:rsidP="005436CC">
      <w:pPr>
        <w:pStyle w:val="htxt"/>
        <w:textAlignment w:val="baseline"/>
        <w:rPr>
          <w:rFonts w:ascii="inherit" w:hAnsi="inherit"/>
          <w:color w:val="222222"/>
          <w:sz w:val="22"/>
          <w:szCs w:val="22"/>
          <w:bdr w:val="none" w:sz="0" w:space="0" w:color="auto" w:frame="1"/>
        </w:rPr>
      </w:pPr>
      <w:r w:rsidRPr="005436CC">
        <w:rPr>
          <w:rFonts w:ascii="inherit" w:hAnsi="inherit"/>
          <w:color w:val="222222"/>
          <w:sz w:val="22"/>
          <w:szCs w:val="22"/>
          <w:bdr w:val="none" w:sz="0" w:space="0" w:color="auto" w:frame="1"/>
        </w:rPr>
        <w:t>Together, we strive to create a school community where these values drive our commitment to excellence, inspire lifelong learning, and build a foundation for children to grow into thoughtful, responsible, and compassionate individuals. Our children are our future.</w:t>
      </w:r>
    </w:p>
    <w:p w14:paraId="71538BB3" w14:textId="3573291C" w:rsidR="005436CC" w:rsidRDefault="005436CC" w:rsidP="005436CC">
      <w:pPr>
        <w:pStyle w:val="htxt"/>
        <w:spacing w:before="0" w:beforeAutospacing="0" w:after="0" w:afterAutospacing="0"/>
        <w:jc w:val="center"/>
        <w:textAlignment w:val="baseline"/>
        <w:rPr>
          <w:rFonts w:ascii="Raleway" w:hAnsi="Raleway"/>
          <w:color w:val="222222"/>
          <w:sz w:val="27"/>
          <w:szCs w:val="27"/>
        </w:rPr>
      </w:pPr>
    </w:p>
    <w:p w14:paraId="1DFCD717" w14:textId="33CAD0FB" w:rsidR="005436CC" w:rsidRDefault="005436CC" w:rsidP="005436CC">
      <w:pPr>
        <w:pStyle w:val="htxt"/>
        <w:spacing w:before="0" w:beforeAutospacing="0" w:after="0" w:afterAutospacing="0"/>
        <w:jc w:val="center"/>
        <w:textAlignment w:val="baseline"/>
        <w:rPr>
          <w:rFonts w:ascii="Raleway" w:hAnsi="Raleway"/>
          <w:color w:val="222222"/>
          <w:sz w:val="27"/>
          <w:szCs w:val="27"/>
        </w:rPr>
      </w:pPr>
    </w:p>
    <w:p w14:paraId="06BFFEDC" w14:textId="0731C161" w:rsidR="005436CC" w:rsidRDefault="005436CC" w:rsidP="005436CC">
      <w:pPr>
        <w:pStyle w:val="htxt"/>
        <w:spacing w:before="0" w:beforeAutospacing="0" w:after="0" w:afterAutospacing="0"/>
        <w:jc w:val="center"/>
        <w:textAlignment w:val="baseline"/>
        <w:rPr>
          <w:rFonts w:ascii="Raleway" w:hAnsi="Raleway"/>
          <w:color w:val="222222"/>
          <w:sz w:val="27"/>
          <w:szCs w:val="27"/>
        </w:rPr>
      </w:pPr>
    </w:p>
    <w:p w14:paraId="1AD460C3" w14:textId="6090C6FE" w:rsidR="005436CC" w:rsidRDefault="005436CC" w:rsidP="005436CC">
      <w:pPr>
        <w:pStyle w:val="htxt"/>
        <w:spacing w:before="0" w:beforeAutospacing="0" w:after="0" w:afterAutospacing="0"/>
        <w:jc w:val="center"/>
        <w:textAlignment w:val="baseline"/>
        <w:rPr>
          <w:rFonts w:ascii="Raleway" w:hAnsi="Raleway"/>
          <w:color w:val="222222"/>
          <w:sz w:val="27"/>
          <w:szCs w:val="27"/>
        </w:rPr>
      </w:pPr>
    </w:p>
    <w:p w14:paraId="2D2EFA48" w14:textId="7E44673B" w:rsidR="005436CC" w:rsidRDefault="005436CC" w:rsidP="005436CC">
      <w:pPr>
        <w:pStyle w:val="htxt"/>
        <w:spacing w:before="0" w:beforeAutospacing="0" w:after="0" w:afterAutospacing="0"/>
        <w:jc w:val="center"/>
        <w:textAlignment w:val="baseline"/>
        <w:rPr>
          <w:rFonts w:ascii="Raleway" w:hAnsi="Raleway"/>
          <w:color w:val="222222"/>
          <w:sz w:val="27"/>
          <w:szCs w:val="27"/>
        </w:rPr>
      </w:pPr>
    </w:p>
    <w:p w14:paraId="213942CA" w14:textId="2CC3F8B4" w:rsidR="005436CC" w:rsidRDefault="005436CC" w:rsidP="005436CC">
      <w:pPr>
        <w:pStyle w:val="htxt"/>
        <w:spacing w:before="0" w:beforeAutospacing="0" w:after="0" w:afterAutospacing="0"/>
        <w:jc w:val="center"/>
        <w:textAlignment w:val="baseline"/>
        <w:rPr>
          <w:rFonts w:ascii="Raleway" w:hAnsi="Raleway"/>
          <w:color w:val="222222"/>
          <w:sz w:val="27"/>
          <w:szCs w:val="27"/>
        </w:rPr>
      </w:pPr>
    </w:p>
    <w:p w14:paraId="07CA64A0" w14:textId="77777777" w:rsidR="006A3351" w:rsidRDefault="006A3351" w:rsidP="006A3351">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2835"/>
        <w:gridCol w:w="3652"/>
      </w:tblGrid>
      <w:tr w:rsidR="00EE3925" w14:paraId="54085AA5" w14:textId="77777777" w:rsidTr="006A3351">
        <w:trPr>
          <w:trHeight w:val="397"/>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tcBorders>
            <w:vAlign w:val="center"/>
          </w:tcPr>
          <w:p w14:paraId="6CCCECBA" w14:textId="6CB5717B" w:rsidR="00EE3925" w:rsidRPr="006B7856" w:rsidRDefault="00EE3925" w:rsidP="006A3351">
            <w:pPr>
              <w:rPr>
                <w:b/>
                <w:bCs/>
              </w:rPr>
            </w:pPr>
            <w:r>
              <w:rPr>
                <w:b/>
                <w:bCs/>
              </w:rPr>
              <w:t>School Name (‘the School’):</w:t>
            </w:r>
          </w:p>
        </w:tc>
        <w:tc>
          <w:tcPr>
            <w:tcW w:w="6487" w:type="dxa"/>
            <w:gridSpan w:val="2"/>
            <w:tcBorders>
              <w:top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6EE10F" w14:textId="77777777" w:rsidR="005436CC" w:rsidRDefault="005436CC" w:rsidP="006A3351">
            <w:pPr>
              <w:rPr>
                <w:rFonts w:ascii="Raleway" w:hAnsi="Raleway"/>
                <w:noProof/>
                <w:color w:val="222222"/>
                <w:sz w:val="27"/>
                <w:szCs w:val="27"/>
              </w:rPr>
            </w:pPr>
          </w:p>
          <w:p w14:paraId="0CA293AF" w14:textId="7BB61231" w:rsidR="00EE3925" w:rsidRPr="006A3351" w:rsidRDefault="002F21E1" w:rsidP="006A3351">
            <w:pPr>
              <w:rPr>
                <w:highlight w:val="yellow"/>
              </w:rPr>
            </w:pPr>
            <w:r w:rsidRPr="002F21E1">
              <w:t xml:space="preserve">St Francis Church of England Primary School </w:t>
            </w:r>
          </w:p>
        </w:tc>
      </w:tr>
      <w:tr w:rsidR="006A3351" w14:paraId="0402A28C" w14:textId="77777777" w:rsidTr="006A3351">
        <w:trPr>
          <w:trHeight w:val="397"/>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tcBorders>
            <w:vAlign w:val="center"/>
          </w:tcPr>
          <w:p w14:paraId="7A831501" w14:textId="1871AF1C" w:rsidR="006A3351" w:rsidRPr="006B7856" w:rsidRDefault="006A3351" w:rsidP="006A3351">
            <w:pPr>
              <w:rPr>
                <w:b/>
                <w:bCs/>
              </w:rPr>
            </w:pPr>
            <w:r w:rsidRPr="006B7856">
              <w:rPr>
                <w:b/>
                <w:bCs/>
              </w:rPr>
              <w:t>Local Authority</w:t>
            </w:r>
            <w:r>
              <w:rPr>
                <w:b/>
                <w:bCs/>
              </w:rPr>
              <w:t xml:space="preserve"> (‘the LA’)</w:t>
            </w:r>
            <w:r w:rsidRPr="006B7856">
              <w:rPr>
                <w:b/>
                <w:bCs/>
              </w:rPr>
              <w:t>:</w:t>
            </w:r>
          </w:p>
        </w:tc>
        <w:tc>
          <w:tcPr>
            <w:tcW w:w="6487" w:type="dxa"/>
            <w:gridSpan w:val="2"/>
            <w:tcBorders>
              <w:top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1C9C120" w14:textId="6EC14282" w:rsidR="006A3351" w:rsidRPr="006A3351" w:rsidRDefault="002F21E1" w:rsidP="006A3351">
            <w:pPr>
              <w:rPr>
                <w:highlight w:val="yellow"/>
              </w:rPr>
            </w:pPr>
            <w:r w:rsidRPr="002F21E1">
              <w:t>Oxfordshire C</w:t>
            </w:r>
            <w:r w:rsidR="0017009A">
              <w:t>ounty</w:t>
            </w:r>
            <w:r w:rsidRPr="002F21E1">
              <w:t xml:space="preserve"> Council</w:t>
            </w:r>
          </w:p>
        </w:tc>
      </w:tr>
      <w:tr w:rsidR="006A3351" w14:paraId="2D8F6F9B" w14:textId="77777777" w:rsidTr="006A3351">
        <w:trPr>
          <w:trHeight w:val="360"/>
        </w:trPr>
        <w:tc>
          <w:tcPr>
            <w:tcW w:w="3969" w:type="dxa"/>
            <w:vMerge w:val="restart"/>
            <w:tcBorders>
              <w:top w:val="single" w:sz="4" w:space="0" w:color="BFBFBF" w:themeColor="background1" w:themeShade="BF"/>
              <w:left w:val="single" w:sz="4" w:space="0" w:color="BFBFBF" w:themeColor="background1" w:themeShade="BF"/>
            </w:tcBorders>
            <w:vAlign w:val="center"/>
          </w:tcPr>
          <w:p w14:paraId="742297FE" w14:textId="77777777" w:rsidR="006A3351" w:rsidRPr="006B7856" w:rsidRDefault="006A3351" w:rsidP="006A3351">
            <w:pPr>
              <w:rPr>
                <w:b/>
                <w:bCs/>
              </w:rPr>
            </w:pPr>
            <w:r>
              <w:rPr>
                <w:b/>
                <w:bCs/>
              </w:rPr>
              <w:t>Voluntary arrangements with LA:</w:t>
            </w:r>
          </w:p>
        </w:tc>
        <w:tc>
          <w:tcPr>
            <w:tcW w:w="2835" w:type="dxa"/>
            <w:tcBorders>
              <w:top w:val="single" w:sz="4" w:space="0" w:color="BFBFBF" w:themeColor="background1" w:themeShade="BF"/>
            </w:tcBorders>
            <w:vAlign w:val="center"/>
          </w:tcPr>
          <w:p w14:paraId="6E2DE1E2" w14:textId="77777777" w:rsidR="006A3351" w:rsidRPr="006A3351" w:rsidRDefault="006A3351" w:rsidP="006A3351">
            <w:r w:rsidRPr="006A3351">
              <w:t>Admissions</w:t>
            </w:r>
          </w:p>
        </w:tc>
        <w:tc>
          <w:tcPr>
            <w:tcW w:w="3652" w:type="dxa"/>
            <w:tcBorders>
              <w:top w:val="single" w:sz="4" w:space="0" w:color="BFBFBF" w:themeColor="background1" w:themeShade="BF"/>
              <w:right w:val="single" w:sz="4" w:space="0" w:color="BFBFBF" w:themeColor="background1" w:themeShade="BF"/>
            </w:tcBorders>
            <w:vAlign w:val="center"/>
          </w:tcPr>
          <w:p w14:paraId="713F899E" w14:textId="0B2CD18A" w:rsidR="006A3351" w:rsidRPr="006A3351" w:rsidRDefault="006A3351" w:rsidP="006A3351">
            <w:pPr>
              <w:rPr>
                <w:highlight w:val="yellow"/>
              </w:rPr>
            </w:pPr>
            <w:r w:rsidRPr="006A3351">
              <w:rPr>
                <w:highlight w:val="yellow"/>
              </w:rPr>
              <w:t>Yes/</w:t>
            </w:r>
            <w:r w:rsidRPr="002F21E1">
              <w:t>No</w:t>
            </w:r>
          </w:p>
        </w:tc>
      </w:tr>
      <w:tr w:rsidR="006A3351" w14:paraId="13FD3D9D" w14:textId="77777777" w:rsidTr="006A3351">
        <w:trPr>
          <w:trHeight w:val="360"/>
        </w:trPr>
        <w:tc>
          <w:tcPr>
            <w:tcW w:w="3969" w:type="dxa"/>
            <w:vMerge/>
            <w:tcBorders>
              <w:left w:val="single" w:sz="4" w:space="0" w:color="BFBFBF" w:themeColor="background1" w:themeShade="BF"/>
            </w:tcBorders>
            <w:vAlign w:val="center"/>
          </w:tcPr>
          <w:p w14:paraId="72B954DD" w14:textId="77777777" w:rsidR="006A3351" w:rsidRDefault="006A3351" w:rsidP="006A3351">
            <w:pPr>
              <w:rPr>
                <w:b/>
                <w:bCs/>
              </w:rPr>
            </w:pPr>
          </w:p>
        </w:tc>
        <w:tc>
          <w:tcPr>
            <w:tcW w:w="2835" w:type="dxa"/>
            <w:vAlign w:val="center"/>
          </w:tcPr>
          <w:p w14:paraId="4AF98E08" w14:textId="77777777" w:rsidR="006A3351" w:rsidRPr="006A3351" w:rsidRDefault="006A3351" w:rsidP="006A3351">
            <w:r w:rsidRPr="006A3351">
              <w:t>In-year Admissions</w:t>
            </w:r>
          </w:p>
        </w:tc>
        <w:tc>
          <w:tcPr>
            <w:tcW w:w="3652" w:type="dxa"/>
            <w:tcBorders>
              <w:right w:val="single" w:sz="4" w:space="0" w:color="BFBFBF" w:themeColor="background1" w:themeShade="BF"/>
            </w:tcBorders>
            <w:vAlign w:val="center"/>
          </w:tcPr>
          <w:p w14:paraId="62CAAA89" w14:textId="77777777" w:rsidR="006A3351" w:rsidRPr="006A3351" w:rsidRDefault="006A3351" w:rsidP="006A3351">
            <w:pPr>
              <w:rPr>
                <w:highlight w:val="yellow"/>
              </w:rPr>
            </w:pPr>
            <w:r w:rsidRPr="006A3351">
              <w:rPr>
                <w:highlight w:val="yellow"/>
              </w:rPr>
              <w:t>Yes/</w:t>
            </w:r>
            <w:r w:rsidRPr="002F21E1">
              <w:t>No</w:t>
            </w:r>
          </w:p>
        </w:tc>
      </w:tr>
      <w:tr w:rsidR="006A3351" w14:paraId="28D6121A" w14:textId="77777777" w:rsidTr="006A3351">
        <w:trPr>
          <w:trHeight w:val="360"/>
        </w:trPr>
        <w:tc>
          <w:tcPr>
            <w:tcW w:w="3969" w:type="dxa"/>
            <w:vMerge/>
            <w:tcBorders>
              <w:left w:val="single" w:sz="4" w:space="0" w:color="BFBFBF" w:themeColor="background1" w:themeShade="BF"/>
              <w:bottom w:val="single" w:sz="4" w:space="0" w:color="BFBFBF" w:themeColor="background1" w:themeShade="BF"/>
            </w:tcBorders>
            <w:vAlign w:val="center"/>
          </w:tcPr>
          <w:p w14:paraId="75315C77" w14:textId="77777777" w:rsidR="006A3351" w:rsidRDefault="006A3351" w:rsidP="006A3351">
            <w:pPr>
              <w:rPr>
                <w:b/>
                <w:bCs/>
              </w:rPr>
            </w:pPr>
          </w:p>
        </w:tc>
        <w:tc>
          <w:tcPr>
            <w:tcW w:w="2835" w:type="dxa"/>
            <w:tcBorders>
              <w:bottom w:val="single" w:sz="4" w:space="0" w:color="BFBFBF" w:themeColor="background1" w:themeShade="BF"/>
            </w:tcBorders>
            <w:vAlign w:val="center"/>
          </w:tcPr>
          <w:p w14:paraId="01B5366C" w14:textId="77777777" w:rsidR="006A3351" w:rsidRPr="006A3351" w:rsidRDefault="006A3351" w:rsidP="006A3351">
            <w:r w:rsidRPr="006A3351">
              <w:t>Appeals</w:t>
            </w:r>
          </w:p>
        </w:tc>
        <w:tc>
          <w:tcPr>
            <w:tcW w:w="3652" w:type="dxa"/>
            <w:tcBorders>
              <w:bottom w:val="single" w:sz="4" w:space="0" w:color="BFBFBF" w:themeColor="background1" w:themeShade="BF"/>
              <w:right w:val="single" w:sz="4" w:space="0" w:color="BFBFBF" w:themeColor="background1" w:themeShade="BF"/>
            </w:tcBorders>
            <w:vAlign w:val="center"/>
          </w:tcPr>
          <w:p w14:paraId="1FF58402" w14:textId="77777777" w:rsidR="006A3351" w:rsidRPr="006A3351" w:rsidRDefault="006A3351" w:rsidP="006A3351">
            <w:pPr>
              <w:rPr>
                <w:highlight w:val="yellow"/>
              </w:rPr>
            </w:pPr>
            <w:r w:rsidRPr="002F21E1">
              <w:t>Yes/</w:t>
            </w:r>
            <w:r w:rsidRPr="006A3351">
              <w:rPr>
                <w:highlight w:val="yellow"/>
              </w:rPr>
              <w:t>No</w:t>
            </w:r>
          </w:p>
        </w:tc>
      </w:tr>
      <w:tr w:rsidR="006A3351" w14:paraId="62619DF4" w14:textId="77777777" w:rsidTr="006A3351">
        <w:trPr>
          <w:trHeight w:val="397"/>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tcBorders>
            <w:vAlign w:val="center"/>
          </w:tcPr>
          <w:p w14:paraId="378143F7" w14:textId="77777777" w:rsidR="006A3351" w:rsidRPr="006B7856" w:rsidRDefault="006A3351" w:rsidP="006A3351">
            <w:pPr>
              <w:rPr>
                <w:b/>
                <w:bCs/>
              </w:rPr>
            </w:pPr>
            <w:r w:rsidRPr="006B7856">
              <w:rPr>
                <w:b/>
                <w:bCs/>
              </w:rPr>
              <w:t>Published admission number (PAN)</w:t>
            </w:r>
          </w:p>
        </w:tc>
        <w:tc>
          <w:tcPr>
            <w:tcW w:w="6487" w:type="dxa"/>
            <w:gridSpan w:val="2"/>
            <w:tcBorders>
              <w:top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519305F" w14:textId="7168A385" w:rsidR="006A3351" w:rsidRPr="006A3351" w:rsidRDefault="002F21E1" w:rsidP="006A3351">
            <w:pPr>
              <w:rPr>
                <w:highlight w:val="yellow"/>
              </w:rPr>
            </w:pPr>
            <w:r w:rsidRPr="002F21E1">
              <w:t>30</w:t>
            </w:r>
          </w:p>
        </w:tc>
      </w:tr>
      <w:tr w:rsidR="006A3351" w14:paraId="52ACAF03" w14:textId="77777777" w:rsidTr="006A3351">
        <w:trPr>
          <w:trHeight w:val="397"/>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tcBorders>
            <w:vAlign w:val="center"/>
          </w:tcPr>
          <w:p w14:paraId="55F573C7" w14:textId="77777777" w:rsidR="006A3351" w:rsidRPr="006B7856" w:rsidRDefault="006A3351" w:rsidP="006A3351">
            <w:pPr>
              <w:rPr>
                <w:b/>
                <w:bCs/>
              </w:rPr>
            </w:pPr>
            <w:r w:rsidRPr="006B7856">
              <w:rPr>
                <w:b/>
                <w:bCs/>
              </w:rPr>
              <w:t>Last consultation date:</w:t>
            </w:r>
          </w:p>
        </w:tc>
        <w:tc>
          <w:tcPr>
            <w:tcW w:w="6487" w:type="dxa"/>
            <w:gridSpan w:val="2"/>
            <w:tcBorders>
              <w:top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46786D7" w14:textId="51EA5E73" w:rsidR="006A3351" w:rsidRPr="006A3351" w:rsidRDefault="00A408CA" w:rsidP="006A3351">
            <w:pPr>
              <w:rPr>
                <w:highlight w:val="yellow"/>
              </w:rPr>
            </w:pPr>
            <w:r w:rsidRPr="00A408CA">
              <w:t>Consultation to reduce to PAN 30 2020-2021</w:t>
            </w:r>
          </w:p>
        </w:tc>
      </w:tr>
      <w:tr w:rsidR="006A3351" w14:paraId="0C993D81" w14:textId="77777777" w:rsidTr="006A3351">
        <w:trPr>
          <w:trHeight w:val="397"/>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tcBorders>
            <w:vAlign w:val="center"/>
          </w:tcPr>
          <w:p w14:paraId="45C2D5D0" w14:textId="77777777" w:rsidR="006A3351" w:rsidRPr="006B7856" w:rsidRDefault="006A3351" w:rsidP="006A3351">
            <w:pPr>
              <w:rPr>
                <w:b/>
                <w:bCs/>
              </w:rPr>
            </w:pPr>
            <w:r>
              <w:rPr>
                <w:b/>
                <w:bCs/>
              </w:rPr>
              <w:t>A</w:t>
            </w:r>
            <w:r w:rsidRPr="006B7856">
              <w:rPr>
                <w:b/>
                <w:bCs/>
              </w:rPr>
              <w:t>dmission to:</w:t>
            </w:r>
          </w:p>
        </w:tc>
        <w:tc>
          <w:tcPr>
            <w:tcW w:w="6487" w:type="dxa"/>
            <w:gridSpan w:val="2"/>
            <w:tcBorders>
              <w:top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E917097" w14:textId="6FA516A7" w:rsidR="006A3351" w:rsidRPr="006A3351" w:rsidRDefault="006A3351" w:rsidP="006A3351">
            <w:pPr>
              <w:rPr>
                <w:highlight w:val="yellow"/>
              </w:rPr>
            </w:pPr>
            <w:r w:rsidRPr="002F21E1">
              <w:t>Reception</w:t>
            </w:r>
          </w:p>
        </w:tc>
      </w:tr>
      <w:tr w:rsidR="006A3351" w14:paraId="030EC3FA" w14:textId="77777777" w:rsidTr="006A3351">
        <w:trPr>
          <w:trHeight w:val="96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tcBorders>
            <w:vAlign w:val="center"/>
          </w:tcPr>
          <w:p w14:paraId="6DD93FDF" w14:textId="77777777" w:rsidR="006A3351" w:rsidRPr="006B7856" w:rsidRDefault="006A3351" w:rsidP="006A3351">
            <w:pPr>
              <w:rPr>
                <w:b/>
                <w:bCs/>
              </w:rPr>
            </w:pPr>
            <w:r w:rsidRPr="006B7856">
              <w:rPr>
                <w:b/>
                <w:bCs/>
              </w:rPr>
              <w:t>Contact details:</w:t>
            </w:r>
          </w:p>
        </w:tc>
        <w:tc>
          <w:tcPr>
            <w:tcW w:w="6487" w:type="dxa"/>
            <w:gridSpan w:val="2"/>
            <w:tcBorders>
              <w:top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10EB546" w14:textId="4C49B18E" w:rsidR="006A3351" w:rsidRPr="005436CC" w:rsidRDefault="00077750" w:rsidP="006A3351">
            <w:r w:rsidRPr="005436CC">
              <w:t xml:space="preserve">Sue Hooker </w:t>
            </w:r>
          </w:p>
          <w:p w14:paraId="6E48850C" w14:textId="3300BC92" w:rsidR="006A3351" w:rsidRPr="005436CC" w:rsidRDefault="00077750" w:rsidP="006A3351">
            <w:r w:rsidRPr="005436CC">
              <w:t>Horspath Road, Oxford, OX4 2QT</w:t>
            </w:r>
          </w:p>
          <w:p w14:paraId="3ACD8DB7" w14:textId="77777777" w:rsidR="003754E3" w:rsidRPr="005436CC" w:rsidRDefault="006A3351" w:rsidP="003754E3">
            <w:r w:rsidRPr="005436CC">
              <w:t xml:space="preserve">Tel. </w:t>
            </w:r>
          </w:p>
          <w:p w14:paraId="42744F30" w14:textId="6DFDC077" w:rsidR="006A3351" w:rsidRPr="006A3351" w:rsidRDefault="006A3351" w:rsidP="003754E3">
            <w:pPr>
              <w:rPr>
                <w:highlight w:val="yellow"/>
              </w:rPr>
            </w:pPr>
            <w:r w:rsidRPr="005436CC">
              <w:t xml:space="preserve">Email. </w:t>
            </w:r>
          </w:p>
        </w:tc>
      </w:tr>
    </w:tbl>
    <w:p w14:paraId="3098E484" w14:textId="77777777" w:rsidR="003754E3" w:rsidRDefault="003754E3">
      <w:pPr>
        <w:rPr>
          <w:highlight w:val="yellow"/>
          <w:lang w:val="en-US"/>
        </w:rPr>
        <w:sectPr w:rsidR="003754E3" w:rsidSect="006A3351">
          <w:headerReference w:type="even" r:id="rId17"/>
          <w:headerReference w:type="default" r:id="rId18"/>
          <w:footerReference w:type="even" r:id="rId19"/>
          <w:footerReference w:type="default" r:id="rId20"/>
          <w:headerReference w:type="first" r:id="rId21"/>
          <w:footerReference w:type="first" r:id="rId22"/>
          <w:pgSz w:w="11906" w:h="16838"/>
          <w:pgMar w:top="720" w:right="720" w:bottom="720" w:left="720" w:header="567" w:footer="567" w:gutter="0"/>
          <w:cols w:space="708"/>
          <w:titlePg/>
          <w:docGrid w:linePitch="360"/>
        </w:sectPr>
      </w:pPr>
    </w:p>
    <w:sdt>
      <w:sdtPr>
        <w:rPr>
          <w:rFonts w:asciiTheme="minorHAnsi" w:eastAsiaTheme="minorHAnsi" w:hAnsiTheme="minorHAnsi" w:cstheme="minorBidi"/>
          <w:color w:val="auto"/>
          <w:kern w:val="2"/>
          <w:sz w:val="22"/>
          <w:szCs w:val="22"/>
          <w:lang w:val="en-GB" w:eastAsia="en-GB"/>
          <w14:ligatures w14:val="standardContextual"/>
        </w:rPr>
        <w:id w:val="-83685836"/>
        <w:docPartObj>
          <w:docPartGallery w:val="Table of Contents"/>
          <w:docPartUnique/>
        </w:docPartObj>
      </w:sdtPr>
      <w:sdtEndPr>
        <w:rPr>
          <w:b/>
          <w:bCs/>
          <w:noProof/>
        </w:rPr>
      </w:sdtEndPr>
      <w:sdtContent>
        <w:p w14:paraId="11ADFB04" w14:textId="1D631751" w:rsidR="00DD3E55" w:rsidRDefault="00DD3E55">
          <w:pPr>
            <w:pStyle w:val="TOCHeading"/>
          </w:pPr>
          <w:r>
            <w:t>Contents</w:t>
          </w:r>
        </w:p>
        <w:p w14:paraId="27960472" w14:textId="27DDB87A" w:rsidR="003754E3" w:rsidRDefault="00DD3E55">
          <w:pPr>
            <w:pStyle w:val="TOC1"/>
            <w:tabs>
              <w:tab w:val="right" w:leader="dot" w:pos="10456"/>
            </w:tabs>
            <w:rPr>
              <w:rFonts w:eastAsiaTheme="minorEastAsia"/>
              <w:noProof/>
              <w:sz w:val="24"/>
              <w:szCs w:val="24"/>
            </w:rPr>
          </w:pPr>
          <w:r>
            <w:fldChar w:fldCharType="begin"/>
          </w:r>
          <w:r>
            <w:instrText xml:space="preserve"> TOC \o "1-3" \h \z \u </w:instrText>
          </w:r>
          <w:r>
            <w:fldChar w:fldCharType="separate"/>
          </w:r>
          <w:hyperlink w:anchor="_Toc214022893" w:history="1">
            <w:r w:rsidR="003754E3" w:rsidRPr="006A4C81">
              <w:rPr>
                <w:rStyle w:val="Hyperlink"/>
                <w:noProof/>
              </w:rPr>
              <w:t>Admission Arrangements 2027-2028</w:t>
            </w:r>
            <w:r w:rsidR="003754E3">
              <w:rPr>
                <w:noProof/>
                <w:webHidden/>
              </w:rPr>
              <w:tab/>
            </w:r>
            <w:r w:rsidR="003754E3">
              <w:rPr>
                <w:noProof/>
                <w:webHidden/>
              </w:rPr>
              <w:fldChar w:fldCharType="begin"/>
            </w:r>
            <w:r w:rsidR="003754E3">
              <w:rPr>
                <w:noProof/>
                <w:webHidden/>
              </w:rPr>
              <w:instrText xml:space="preserve"> PAGEREF _Toc214022893 \h </w:instrText>
            </w:r>
            <w:r w:rsidR="003754E3">
              <w:rPr>
                <w:noProof/>
                <w:webHidden/>
              </w:rPr>
            </w:r>
            <w:r w:rsidR="003754E3">
              <w:rPr>
                <w:noProof/>
                <w:webHidden/>
              </w:rPr>
              <w:fldChar w:fldCharType="separate"/>
            </w:r>
            <w:r w:rsidR="00BC09FA">
              <w:rPr>
                <w:noProof/>
                <w:webHidden/>
              </w:rPr>
              <w:t>2</w:t>
            </w:r>
            <w:r w:rsidR="003754E3">
              <w:rPr>
                <w:noProof/>
                <w:webHidden/>
              </w:rPr>
              <w:fldChar w:fldCharType="end"/>
            </w:r>
          </w:hyperlink>
        </w:p>
        <w:p w14:paraId="41355CBC" w14:textId="283A1126" w:rsidR="003754E3" w:rsidRDefault="003754E3">
          <w:pPr>
            <w:pStyle w:val="TOC1"/>
            <w:tabs>
              <w:tab w:val="right" w:leader="dot" w:pos="10456"/>
            </w:tabs>
            <w:rPr>
              <w:rFonts w:eastAsiaTheme="minorEastAsia"/>
              <w:noProof/>
              <w:sz w:val="24"/>
              <w:szCs w:val="24"/>
            </w:rPr>
          </w:pPr>
          <w:hyperlink w:anchor="_Toc214022894" w:history="1">
            <w:r w:rsidRPr="006A4C81">
              <w:rPr>
                <w:rStyle w:val="Hyperlink"/>
                <w:noProof/>
              </w:rPr>
              <w:t>Over subscription criteria:</w:t>
            </w:r>
            <w:r>
              <w:rPr>
                <w:noProof/>
                <w:webHidden/>
              </w:rPr>
              <w:tab/>
            </w:r>
            <w:r>
              <w:rPr>
                <w:noProof/>
                <w:webHidden/>
              </w:rPr>
              <w:fldChar w:fldCharType="begin"/>
            </w:r>
            <w:r>
              <w:rPr>
                <w:noProof/>
                <w:webHidden/>
              </w:rPr>
              <w:instrText xml:space="preserve"> PAGEREF _Toc214022894 \h </w:instrText>
            </w:r>
            <w:r>
              <w:rPr>
                <w:noProof/>
                <w:webHidden/>
              </w:rPr>
            </w:r>
            <w:r>
              <w:rPr>
                <w:noProof/>
                <w:webHidden/>
              </w:rPr>
              <w:fldChar w:fldCharType="separate"/>
            </w:r>
            <w:r w:rsidR="00BC09FA">
              <w:rPr>
                <w:noProof/>
                <w:webHidden/>
              </w:rPr>
              <w:t>2</w:t>
            </w:r>
            <w:r>
              <w:rPr>
                <w:noProof/>
                <w:webHidden/>
              </w:rPr>
              <w:fldChar w:fldCharType="end"/>
            </w:r>
          </w:hyperlink>
        </w:p>
        <w:p w14:paraId="4B977B6C" w14:textId="41EB6B46" w:rsidR="003754E3" w:rsidRDefault="003754E3">
          <w:pPr>
            <w:pStyle w:val="TOC1"/>
            <w:tabs>
              <w:tab w:val="right" w:leader="dot" w:pos="10456"/>
            </w:tabs>
            <w:rPr>
              <w:rFonts w:eastAsiaTheme="minorEastAsia"/>
              <w:noProof/>
              <w:sz w:val="24"/>
              <w:szCs w:val="24"/>
            </w:rPr>
          </w:pPr>
          <w:hyperlink w:anchor="_Toc214022896" w:history="1">
            <w:r w:rsidRPr="006A4C81">
              <w:rPr>
                <w:rStyle w:val="Hyperlink"/>
                <w:noProof/>
              </w:rPr>
              <w:t>Admission Arrangements to Reception Year in September 2027</w:t>
            </w:r>
            <w:r>
              <w:rPr>
                <w:noProof/>
                <w:webHidden/>
              </w:rPr>
              <w:tab/>
            </w:r>
            <w:r>
              <w:rPr>
                <w:noProof/>
                <w:webHidden/>
              </w:rPr>
              <w:fldChar w:fldCharType="begin"/>
            </w:r>
            <w:r>
              <w:rPr>
                <w:noProof/>
                <w:webHidden/>
              </w:rPr>
              <w:instrText xml:space="preserve"> PAGEREF _Toc214022896 \h </w:instrText>
            </w:r>
            <w:r>
              <w:rPr>
                <w:noProof/>
                <w:webHidden/>
              </w:rPr>
            </w:r>
            <w:r>
              <w:rPr>
                <w:noProof/>
                <w:webHidden/>
              </w:rPr>
              <w:fldChar w:fldCharType="separate"/>
            </w:r>
            <w:r w:rsidR="00BC09FA">
              <w:rPr>
                <w:noProof/>
                <w:webHidden/>
              </w:rPr>
              <w:t>2</w:t>
            </w:r>
            <w:r>
              <w:rPr>
                <w:noProof/>
                <w:webHidden/>
              </w:rPr>
              <w:fldChar w:fldCharType="end"/>
            </w:r>
          </w:hyperlink>
        </w:p>
        <w:p w14:paraId="0D66B23B" w14:textId="16A8B874" w:rsidR="003754E3" w:rsidRDefault="003754E3">
          <w:pPr>
            <w:pStyle w:val="TOC1"/>
            <w:tabs>
              <w:tab w:val="right" w:leader="dot" w:pos="10456"/>
            </w:tabs>
            <w:rPr>
              <w:rFonts w:eastAsiaTheme="minorEastAsia"/>
              <w:noProof/>
              <w:sz w:val="24"/>
              <w:szCs w:val="24"/>
            </w:rPr>
          </w:pPr>
          <w:hyperlink w:anchor="_Toc214022897" w:history="1">
            <w:r w:rsidRPr="006A4C81">
              <w:rPr>
                <w:rStyle w:val="Hyperlink"/>
                <w:noProof/>
              </w:rPr>
              <w:t>Admission Arrangements to Year 3 in September 2027</w:t>
            </w:r>
            <w:r>
              <w:rPr>
                <w:noProof/>
                <w:webHidden/>
              </w:rPr>
              <w:tab/>
            </w:r>
            <w:r>
              <w:rPr>
                <w:noProof/>
                <w:webHidden/>
              </w:rPr>
              <w:fldChar w:fldCharType="begin"/>
            </w:r>
            <w:r>
              <w:rPr>
                <w:noProof/>
                <w:webHidden/>
              </w:rPr>
              <w:instrText xml:space="preserve"> PAGEREF _Toc214022897 \h </w:instrText>
            </w:r>
            <w:r>
              <w:rPr>
                <w:noProof/>
                <w:webHidden/>
              </w:rPr>
            </w:r>
            <w:r>
              <w:rPr>
                <w:noProof/>
                <w:webHidden/>
              </w:rPr>
              <w:fldChar w:fldCharType="separate"/>
            </w:r>
            <w:r w:rsidR="00BC09FA">
              <w:rPr>
                <w:noProof/>
                <w:webHidden/>
              </w:rPr>
              <w:t>3</w:t>
            </w:r>
            <w:r>
              <w:rPr>
                <w:noProof/>
                <w:webHidden/>
              </w:rPr>
              <w:fldChar w:fldCharType="end"/>
            </w:r>
          </w:hyperlink>
        </w:p>
        <w:p w14:paraId="37D04CAA" w14:textId="46DEADCB" w:rsidR="003754E3" w:rsidRDefault="003754E3">
          <w:pPr>
            <w:pStyle w:val="TOC1"/>
            <w:tabs>
              <w:tab w:val="right" w:leader="dot" w:pos="10456"/>
            </w:tabs>
            <w:rPr>
              <w:rFonts w:eastAsiaTheme="minorEastAsia"/>
              <w:noProof/>
              <w:sz w:val="24"/>
              <w:szCs w:val="24"/>
            </w:rPr>
          </w:pPr>
          <w:hyperlink w:anchor="_Toc214022898" w:history="1">
            <w:r w:rsidRPr="006A4C81">
              <w:rPr>
                <w:rStyle w:val="Hyperlink"/>
                <w:noProof/>
              </w:rPr>
              <w:t>Admission Arrangements to Year 5 in September 2027</w:t>
            </w:r>
            <w:r>
              <w:rPr>
                <w:noProof/>
                <w:webHidden/>
              </w:rPr>
              <w:tab/>
            </w:r>
            <w:r>
              <w:rPr>
                <w:noProof/>
                <w:webHidden/>
              </w:rPr>
              <w:fldChar w:fldCharType="begin"/>
            </w:r>
            <w:r>
              <w:rPr>
                <w:noProof/>
                <w:webHidden/>
              </w:rPr>
              <w:instrText xml:space="preserve"> PAGEREF _Toc214022898 \h </w:instrText>
            </w:r>
            <w:r>
              <w:rPr>
                <w:noProof/>
                <w:webHidden/>
              </w:rPr>
            </w:r>
            <w:r>
              <w:rPr>
                <w:noProof/>
                <w:webHidden/>
              </w:rPr>
              <w:fldChar w:fldCharType="separate"/>
            </w:r>
            <w:r w:rsidR="00BC09FA">
              <w:rPr>
                <w:noProof/>
                <w:webHidden/>
              </w:rPr>
              <w:t>3</w:t>
            </w:r>
            <w:r>
              <w:rPr>
                <w:noProof/>
                <w:webHidden/>
              </w:rPr>
              <w:fldChar w:fldCharType="end"/>
            </w:r>
          </w:hyperlink>
        </w:p>
        <w:p w14:paraId="4D19D752" w14:textId="27CAFAE5" w:rsidR="003754E3" w:rsidRDefault="003754E3">
          <w:pPr>
            <w:pStyle w:val="TOC1"/>
            <w:tabs>
              <w:tab w:val="right" w:leader="dot" w:pos="10456"/>
            </w:tabs>
            <w:rPr>
              <w:rFonts w:eastAsiaTheme="minorEastAsia"/>
              <w:noProof/>
              <w:sz w:val="24"/>
              <w:szCs w:val="24"/>
            </w:rPr>
          </w:pPr>
          <w:hyperlink w:anchor="_Toc214022899" w:history="1">
            <w:r w:rsidRPr="006A4C81">
              <w:rPr>
                <w:rStyle w:val="Hyperlink"/>
                <w:noProof/>
              </w:rPr>
              <w:t>All Other Admissions</w:t>
            </w:r>
            <w:r>
              <w:rPr>
                <w:noProof/>
                <w:webHidden/>
              </w:rPr>
              <w:tab/>
            </w:r>
            <w:r>
              <w:rPr>
                <w:noProof/>
                <w:webHidden/>
              </w:rPr>
              <w:fldChar w:fldCharType="begin"/>
            </w:r>
            <w:r>
              <w:rPr>
                <w:noProof/>
                <w:webHidden/>
              </w:rPr>
              <w:instrText xml:space="preserve"> PAGEREF _Toc214022899 \h </w:instrText>
            </w:r>
            <w:r>
              <w:rPr>
                <w:noProof/>
                <w:webHidden/>
              </w:rPr>
            </w:r>
            <w:r>
              <w:rPr>
                <w:noProof/>
                <w:webHidden/>
              </w:rPr>
              <w:fldChar w:fldCharType="separate"/>
            </w:r>
            <w:r w:rsidR="00BC09FA">
              <w:rPr>
                <w:noProof/>
                <w:webHidden/>
              </w:rPr>
              <w:t>4</w:t>
            </w:r>
            <w:r>
              <w:rPr>
                <w:noProof/>
                <w:webHidden/>
              </w:rPr>
              <w:fldChar w:fldCharType="end"/>
            </w:r>
          </w:hyperlink>
        </w:p>
        <w:p w14:paraId="73663C27" w14:textId="3D7DA0A6" w:rsidR="003754E3" w:rsidRDefault="003754E3">
          <w:pPr>
            <w:pStyle w:val="TOC1"/>
            <w:tabs>
              <w:tab w:val="right" w:leader="dot" w:pos="10456"/>
            </w:tabs>
            <w:rPr>
              <w:rFonts w:eastAsiaTheme="minorEastAsia"/>
              <w:noProof/>
              <w:sz w:val="24"/>
              <w:szCs w:val="24"/>
            </w:rPr>
          </w:pPr>
          <w:hyperlink w:anchor="_Toc214022900" w:history="1">
            <w:r w:rsidRPr="006A4C81">
              <w:rPr>
                <w:rStyle w:val="Hyperlink"/>
                <w:noProof/>
              </w:rPr>
              <w:t>Admission Outside Normal Age Group</w:t>
            </w:r>
            <w:r>
              <w:rPr>
                <w:noProof/>
                <w:webHidden/>
              </w:rPr>
              <w:tab/>
            </w:r>
            <w:r>
              <w:rPr>
                <w:noProof/>
                <w:webHidden/>
              </w:rPr>
              <w:fldChar w:fldCharType="begin"/>
            </w:r>
            <w:r>
              <w:rPr>
                <w:noProof/>
                <w:webHidden/>
              </w:rPr>
              <w:instrText xml:space="preserve"> PAGEREF _Toc214022900 \h </w:instrText>
            </w:r>
            <w:r>
              <w:rPr>
                <w:noProof/>
                <w:webHidden/>
              </w:rPr>
            </w:r>
            <w:r>
              <w:rPr>
                <w:noProof/>
                <w:webHidden/>
              </w:rPr>
              <w:fldChar w:fldCharType="separate"/>
            </w:r>
            <w:r w:rsidR="00BC09FA">
              <w:rPr>
                <w:noProof/>
                <w:webHidden/>
              </w:rPr>
              <w:t>4</w:t>
            </w:r>
            <w:r>
              <w:rPr>
                <w:noProof/>
                <w:webHidden/>
              </w:rPr>
              <w:fldChar w:fldCharType="end"/>
            </w:r>
          </w:hyperlink>
        </w:p>
        <w:p w14:paraId="341E9C6E" w14:textId="2CCE4DB0" w:rsidR="003754E3" w:rsidRDefault="003754E3">
          <w:pPr>
            <w:pStyle w:val="TOC1"/>
            <w:tabs>
              <w:tab w:val="right" w:leader="dot" w:pos="10456"/>
            </w:tabs>
            <w:rPr>
              <w:rFonts w:eastAsiaTheme="minorEastAsia"/>
              <w:noProof/>
              <w:sz w:val="24"/>
              <w:szCs w:val="24"/>
            </w:rPr>
          </w:pPr>
          <w:hyperlink w:anchor="_Toc214022901" w:history="1">
            <w:r w:rsidRPr="006A4C81">
              <w:rPr>
                <w:rStyle w:val="Hyperlink"/>
                <w:noProof/>
              </w:rPr>
              <w:t>Multiple Births</w:t>
            </w:r>
            <w:r>
              <w:rPr>
                <w:noProof/>
                <w:webHidden/>
              </w:rPr>
              <w:tab/>
            </w:r>
            <w:r>
              <w:rPr>
                <w:noProof/>
                <w:webHidden/>
              </w:rPr>
              <w:fldChar w:fldCharType="begin"/>
            </w:r>
            <w:r>
              <w:rPr>
                <w:noProof/>
                <w:webHidden/>
              </w:rPr>
              <w:instrText xml:space="preserve"> PAGEREF _Toc214022901 \h </w:instrText>
            </w:r>
            <w:r>
              <w:rPr>
                <w:noProof/>
                <w:webHidden/>
              </w:rPr>
            </w:r>
            <w:r>
              <w:rPr>
                <w:noProof/>
                <w:webHidden/>
              </w:rPr>
              <w:fldChar w:fldCharType="separate"/>
            </w:r>
            <w:r w:rsidR="00BC09FA">
              <w:rPr>
                <w:noProof/>
                <w:webHidden/>
              </w:rPr>
              <w:t>4</w:t>
            </w:r>
            <w:r>
              <w:rPr>
                <w:noProof/>
                <w:webHidden/>
              </w:rPr>
              <w:fldChar w:fldCharType="end"/>
            </w:r>
          </w:hyperlink>
        </w:p>
        <w:p w14:paraId="1563EFF8" w14:textId="0006A0AD" w:rsidR="003754E3" w:rsidRDefault="003754E3">
          <w:pPr>
            <w:pStyle w:val="TOC2"/>
            <w:tabs>
              <w:tab w:val="right" w:leader="dot" w:pos="10456"/>
            </w:tabs>
            <w:rPr>
              <w:rFonts w:eastAsiaTheme="minorEastAsia"/>
              <w:noProof/>
              <w:sz w:val="24"/>
              <w:szCs w:val="24"/>
            </w:rPr>
          </w:pPr>
          <w:hyperlink w:anchor="_Toc214022902" w:history="1">
            <w:r w:rsidRPr="006A4C81">
              <w:rPr>
                <w:rStyle w:val="Hyperlink"/>
                <w:noProof/>
              </w:rPr>
              <w:t>Children of Service Personnel</w:t>
            </w:r>
            <w:r>
              <w:rPr>
                <w:noProof/>
                <w:webHidden/>
              </w:rPr>
              <w:tab/>
            </w:r>
            <w:r>
              <w:rPr>
                <w:noProof/>
                <w:webHidden/>
              </w:rPr>
              <w:fldChar w:fldCharType="begin"/>
            </w:r>
            <w:r>
              <w:rPr>
                <w:noProof/>
                <w:webHidden/>
              </w:rPr>
              <w:instrText xml:space="preserve"> PAGEREF _Toc214022902 \h </w:instrText>
            </w:r>
            <w:r>
              <w:rPr>
                <w:noProof/>
                <w:webHidden/>
              </w:rPr>
            </w:r>
            <w:r>
              <w:rPr>
                <w:noProof/>
                <w:webHidden/>
              </w:rPr>
              <w:fldChar w:fldCharType="separate"/>
            </w:r>
            <w:r w:rsidR="00BC09FA">
              <w:rPr>
                <w:noProof/>
                <w:webHidden/>
              </w:rPr>
              <w:t>4</w:t>
            </w:r>
            <w:r>
              <w:rPr>
                <w:noProof/>
                <w:webHidden/>
              </w:rPr>
              <w:fldChar w:fldCharType="end"/>
            </w:r>
          </w:hyperlink>
        </w:p>
        <w:p w14:paraId="35F9C5ED" w14:textId="24ECDBBB" w:rsidR="003754E3" w:rsidRDefault="003754E3">
          <w:pPr>
            <w:pStyle w:val="TOC1"/>
            <w:tabs>
              <w:tab w:val="right" w:leader="dot" w:pos="10456"/>
            </w:tabs>
            <w:rPr>
              <w:rFonts w:eastAsiaTheme="minorEastAsia"/>
              <w:noProof/>
              <w:sz w:val="24"/>
              <w:szCs w:val="24"/>
            </w:rPr>
          </w:pPr>
          <w:hyperlink w:anchor="_Toc214022903" w:history="1">
            <w:r w:rsidRPr="006A4C81">
              <w:rPr>
                <w:rStyle w:val="Hyperlink"/>
                <w:noProof/>
              </w:rPr>
              <w:t>Waiting Lists</w:t>
            </w:r>
            <w:r>
              <w:rPr>
                <w:noProof/>
                <w:webHidden/>
              </w:rPr>
              <w:tab/>
            </w:r>
            <w:r>
              <w:rPr>
                <w:noProof/>
                <w:webHidden/>
              </w:rPr>
              <w:fldChar w:fldCharType="begin"/>
            </w:r>
            <w:r>
              <w:rPr>
                <w:noProof/>
                <w:webHidden/>
              </w:rPr>
              <w:instrText xml:space="preserve"> PAGEREF _Toc214022903 \h </w:instrText>
            </w:r>
            <w:r>
              <w:rPr>
                <w:noProof/>
                <w:webHidden/>
              </w:rPr>
            </w:r>
            <w:r>
              <w:rPr>
                <w:noProof/>
                <w:webHidden/>
              </w:rPr>
              <w:fldChar w:fldCharType="separate"/>
            </w:r>
            <w:r w:rsidR="00BC09FA">
              <w:rPr>
                <w:noProof/>
                <w:webHidden/>
              </w:rPr>
              <w:t>4</w:t>
            </w:r>
            <w:r>
              <w:rPr>
                <w:noProof/>
                <w:webHidden/>
              </w:rPr>
              <w:fldChar w:fldCharType="end"/>
            </w:r>
          </w:hyperlink>
        </w:p>
        <w:p w14:paraId="4A2ADDDA" w14:textId="239A426A" w:rsidR="003754E3" w:rsidRDefault="003754E3">
          <w:pPr>
            <w:pStyle w:val="TOC1"/>
            <w:tabs>
              <w:tab w:val="right" w:leader="dot" w:pos="10456"/>
            </w:tabs>
            <w:rPr>
              <w:rFonts w:eastAsiaTheme="minorEastAsia"/>
              <w:noProof/>
              <w:sz w:val="24"/>
              <w:szCs w:val="24"/>
            </w:rPr>
          </w:pPr>
          <w:hyperlink w:anchor="_Toc214022904" w:history="1">
            <w:r w:rsidRPr="006A4C81">
              <w:rPr>
                <w:rStyle w:val="Hyperlink"/>
                <w:noProof/>
              </w:rPr>
              <w:t>Fair Access</w:t>
            </w:r>
            <w:r>
              <w:rPr>
                <w:noProof/>
                <w:webHidden/>
              </w:rPr>
              <w:tab/>
            </w:r>
            <w:r>
              <w:rPr>
                <w:noProof/>
                <w:webHidden/>
              </w:rPr>
              <w:fldChar w:fldCharType="begin"/>
            </w:r>
            <w:r>
              <w:rPr>
                <w:noProof/>
                <w:webHidden/>
              </w:rPr>
              <w:instrText xml:space="preserve"> PAGEREF _Toc214022904 \h </w:instrText>
            </w:r>
            <w:r>
              <w:rPr>
                <w:noProof/>
                <w:webHidden/>
              </w:rPr>
            </w:r>
            <w:r>
              <w:rPr>
                <w:noProof/>
                <w:webHidden/>
              </w:rPr>
              <w:fldChar w:fldCharType="separate"/>
            </w:r>
            <w:r w:rsidR="00BC09FA">
              <w:rPr>
                <w:noProof/>
                <w:webHidden/>
              </w:rPr>
              <w:t>5</w:t>
            </w:r>
            <w:r>
              <w:rPr>
                <w:noProof/>
                <w:webHidden/>
              </w:rPr>
              <w:fldChar w:fldCharType="end"/>
            </w:r>
          </w:hyperlink>
        </w:p>
        <w:p w14:paraId="698DDC58" w14:textId="323A373C" w:rsidR="003754E3" w:rsidRDefault="003754E3">
          <w:pPr>
            <w:pStyle w:val="TOC1"/>
            <w:tabs>
              <w:tab w:val="right" w:leader="dot" w:pos="10456"/>
            </w:tabs>
            <w:rPr>
              <w:rFonts w:eastAsiaTheme="minorEastAsia"/>
              <w:noProof/>
              <w:sz w:val="24"/>
              <w:szCs w:val="24"/>
            </w:rPr>
          </w:pPr>
          <w:hyperlink w:anchor="_Toc214022905" w:history="1">
            <w:r w:rsidRPr="006A4C81">
              <w:rPr>
                <w:rStyle w:val="Hyperlink"/>
                <w:noProof/>
                <w:lang w:val="en-US"/>
              </w:rPr>
              <w:t>Random Allocation</w:t>
            </w:r>
            <w:r>
              <w:rPr>
                <w:noProof/>
                <w:webHidden/>
              </w:rPr>
              <w:tab/>
            </w:r>
            <w:r>
              <w:rPr>
                <w:noProof/>
                <w:webHidden/>
              </w:rPr>
              <w:fldChar w:fldCharType="begin"/>
            </w:r>
            <w:r>
              <w:rPr>
                <w:noProof/>
                <w:webHidden/>
              </w:rPr>
              <w:instrText xml:space="preserve"> PAGEREF _Toc214022905 \h </w:instrText>
            </w:r>
            <w:r>
              <w:rPr>
                <w:noProof/>
                <w:webHidden/>
              </w:rPr>
            </w:r>
            <w:r>
              <w:rPr>
                <w:noProof/>
                <w:webHidden/>
              </w:rPr>
              <w:fldChar w:fldCharType="separate"/>
            </w:r>
            <w:r w:rsidR="00BC09FA">
              <w:rPr>
                <w:noProof/>
                <w:webHidden/>
              </w:rPr>
              <w:t>5</w:t>
            </w:r>
            <w:r>
              <w:rPr>
                <w:noProof/>
                <w:webHidden/>
              </w:rPr>
              <w:fldChar w:fldCharType="end"/>
            </w:r>
          </w:hyperlink>
        </w:p>
        <w:p w14:paraId="024B083F" w14:textId="052CAFD3" w:rsidR="003754E3" w:rsidRDefault="003754E3">
          <w:pPr>
            <w:pStyle w:val="TOC1"/>
            <w:tabs>
              <w:tab w:val="right" w:leader="dot" w:pos="10456"/>
            </w:tabs>
            <w:rPr>
              <w:rFonts w:eastAsiaTheme="minorEastAsia"/>
              <w:noProof/>
              <w:sz w:val="24"/>
              <w:szCs w:val="24"/>
            </w:rPr>
          </w:pPr>
          <w:hyperlink w:anchor="_Toc214022906" w:history="1">
            <w:r w:rsidRPr="006A4C81">
              <w:rPr>
                <w:rStyle w:val="Hyperlink"/>
                <w:noProof/>
              </w:rPr>
              <w:t>Appeals</w:t>
            </w:r>
            <w:r>
              <w:rPr>
                <w:noProof/>
                <w:webHidden/>
              </w:rPr>
              <w:tab/>
            </w:r>
            <w:r>
              <w:rPr>
                <w:noProof/>
                <w:webHidden/>
              </w:rPr>
              <w:fldChar w:fldCharType="begin"/>
            </w:r>
            <w:r>
              <w:rPr>
                <w:noProof/>
                <w:webHidden/>
              </w:rPr>
              <w:instrText xml:space="preserve"> PAGEREF _Toc214022906 \h </w:instrText>
            </w:r>
            <w:r>
              <w:rPr>
                <w:noProof/>
                <w:webHidden/>
              </w:rPr>
            </w:r>
            <w:r>
              <w:rPr>
                <w:noProof/>
                <w:webHidden/>
              </w:rPr>
              <w:fldChar w:fldCharType="separate"/>
            </w:r>
            <w:r w:rsidR="00BC09FA">
              <w:rPr>
                <w:noProof/>
                <w:webHidden/>
              </w:rPr>
              <w:t>5</w:t>
            </w:r>
            <w:r>
              <w:rPr>
                <w:noProof/>
                <w:webHidden/>
              </w:rPr>
              <w:fldChar w:fldCharType="end"/>
            </w:r>
          </w:hyperlink>
        </w:p>
        <w:p w14:paraId="1387F80F" w14:textId="01CC3D05" w:rsidR="003754E3" w:rsidRDefault="003754E3">
          <w:pPr>
            <w:pStyle w:val="TOC1"/>
            <w:tabs>
              <w:tab w:val="right" w:leader="dot" w:pos="10456"/>
            </w:tabs>
            <w:rPr>
              <w:rFonts w:eastAsiaTheme="minorEastAsia"/>
              <w:noProof/>
              <w:sz w:val="24"/>
              <w:szCs w:val="24"/>
            </w:rPr>
          </w:pPr>
          <w:hyperlink w:anchor="_Toc214022907" w:history="1">
            <w:r w:rsidRPr="006A4C81">
              <w:rPr>
                <w:rStyle w:val="Hyperlink"/>
                <w:noProof/>
              </w:rPr>
              <w:t>Further Information</w:t>
            </w:r>
            <w:r>
              <w:rPr>
                <w:noProof/>
                <w:webHidden/>
              </w:rPr>
              <w:tab/>
            </w:r>
            <w:r>
              <w:rPr>
                <w:noProof/>
                <w:webHidden/>
              </w:rPr>
              <w:fldChar w:fldCharType="begin"/>
            </w:r>
            <w:r>
              <w:rPr>
                <w:noProof/>
                <w:webHidden/>
              </w:rPr>
              <w:instrText xml:space="preserve"> PAGEREF _Toc214022907 \h </w:instrText>
            </w:r>
            <w:r>
              <w:rPr>
                <w:noProof/>
                <w:webHidden/>
              </w:rPr>
            </w:r>
            <w:r>
              <w:rPr>
                <w:noProof/>
                <w:webHidden/>
              </w:rPr>
              <w:fldChar w:fldCharType="separate"/>
            </w:r>
            <w:r w:rsidR="00BC09FA">
              <w:rPr>
                <w:noProof/>
                <w:webHidden/>
              </w:rPr>
              <w:t>5</w:t>
            </w:r>
            <w:r>
              <w:rPr>
                <w:noProof/>
                <w:webHidden/>
              </w:rPr>
              <w:fldChar w:fldCharType="end"/>
            </w:r>
          </w:hyperlink>
        </w:p>
        <w:p w14:paraId="62442081" w14:textId="60EA81E4" w:rsidR="003754E3" w:rsidRDefault="003754E3">
          <w:pPr>
            <w:pStyle w:val="TOC1"/>
            <w:tabs>
              <w:tab w:val="right" w:leader="dot" w:pos="10456"/>
            </w:tabs>
            <w:rPr>
              <w:rFonts w:eastAsiaTheme="minorEastAsia"/>
              <w:noProof/>
              <w:sz w:val="24"/>
              <w:szCs w:val="24"/>
            </w:rPr>
          </w:pPr>
          <w:hyperlink w:anchor="_Toc214022908" w:history="1">
            <w:r w:rsidRPr="006A4C81">
              <w:rPr>
                <w:rStyle w:val="Hyperlink"/>
                <w:noProof/>
              </w:rPr>
              <w:t>Notes</w:t>
            </w:r>
            <w:r>
              <w:rPr>
                <w:noProof/>
                <w:webHidden/>
              </w:rPr>
              <w:tab/>
            </w:r>
            <w:r>
              <w:rPr>
                <w:noProof/>
                <w:webHidden/>
              </w:rPr>
              <w:fldChar w:fldCharType="begin"/>
            </w:r>
            <w:r>
              <w:rPr>
                <w:noProof/>
                <w:webHidden/>
              </w:rPr>
              <w:instrText xml:space="preserve"> PAGEREF _Toc214022908 \h </w:instrText>
            </w:r>
            <w:r>
              <w:rPr>
                <w:noProof/>
                <w:webHidden/>
              </w:rPr>
            </w:r>
            <w:r>
              <w:rPr>
                <w:noProof/>
                <w:webHidden/>
              </w:rPr>
              <w:fldChar w:fldCharType="separate"/>
            </w:r>
            <w:r w:rsidR="00BC09FA">
              <w:rPr>
                <w:noProof/>
                <w:webHidden/>
              </w:rPr>
              <w:t>6</w:t>
            </w:r>
            <w:r>
              <w:rPr>
                <w:noProof/>
                <w:webHidden/>
              </w:rPr>
              <w:fldChar w:fldCharType="end"/>
            </w:r>
          </w:hyperlink>
        </w:p>
        <w:p w14:paraId="6A9FE986" w14:textId="523DB9F3" w:rsidR="003754E3" w:rsidRDefault="003754E3">
          <w:pPr>
            <w:pStyle w:val="TOC2"/>
            <w:tabs>
              <w:tab w:val="right" w:leader="dot" w:pos="10456"/>
            </w:tabs>
            <w:rPr>
              <w:rFonts w:eastAsiaTheme="minorEastAsia"/>
              <w:noProof/>
              <w:sz w:val="24"/>
              <w:szCs w:val="24"/>
            </w:rPr>
          </w:pPr>
          <w:hyperlink w:anchor="_Toc214022909" w:history="1">
            <w:r w:rsidRPr="006A4C81">
              <w:rPr>
                <w:rStyle w:val="Hyperlink"/>
                <w:noProof/>
              </w:rPr>
              <w:t>Note 1:</w:t>
            </w:r>
            <w:r>
              <w:rPr>
                <w:noProof/>
                <w:webHidden/>
              </w:rPr>
              <w:tab/>
            </w:r>
            <w:r>
              <w:rPr>
                <w:noProof/>
                <w:webHidden/>
              </w:rPr>
              <w:fldChar w:fldCharType="begin"/>
            </w:r>
            <w:r>
              <w:rPr>
                <w:noProof/>
                <w:webHidden/>
              </w:rPr>
              <w:instrText xml:space="preserve"> PAGEREF _Toc214022909 \h </w:instrText>
            </w:r>
            <w:r>
              <w:rPr>
                <w:noProof/>
                <w:webHidden/>
              </w:rPr>
            </w:r>
            <w:r>
              <w:rPr>
                <w:noProof/>
                <w:webHidden/>
              </w:rPr>
              <w:fldChar w:fldCharType="separate"/>
            </w:r>
            <w:r w:rsidR="00BC09FA">
              <w:rPr>
                <w:noProof/>
                <w:webHidden/>
              </w:rPr>
              <w:t>6</w:t>
            </w:r>
            <w:r>
              <w:rPr>
                <w:noProof/>
                <w:webHidden/>
              </w:rPr>
              <w:fldChar w:fldCharType="end"/>
            </w:r>
          </w:hyperlink>
        </w:p>
        <w:p w14:paraId="13CEB2C4" w14:textId="5B15D258" w:rsidR="003754E3" w:rsidRDefault="003754E3">
          <w:pPr>
            <w:pStyle w:val="TOC3"/>
            <w:tabs>
              <w:tab w:val="right" w:leader="dot" w:pos="10456"/>
            </w:tabs>
            <w:rPr>
              <w:rFonts w:eastAsiaTheme="minorEastAsia"/>
              <w:noProof/>
              <w:sz w:val="24"/>
              <w:szCs w:val="24"/>
            </w:rPr>
          </w:pPr>
          <w:hyperlink w:anchor="_Toc214022910" w:history="1">
            <w:r w:rsidRPr="006A4C81">
              <w:rPr>
                <w:rStyle w:val="Hyperlink"/>
                <w:noProof/>
              </w:rPr>
              <w:t>Parent</w:t>
            </w:r>
            <w:r>
              <w:rPr>
                <w:noProof/>
                <w:webHidden/>
              </w:rPr>
              <w:tab/>
            </w:r>
            <w:r>
              <w:rPr>
                <w:noProof/>
                <w:webHidden/>
              </w:rPr>
              <w:fldChar w:fldCharType="begin"/>
            </w:r>
            <w:r>
              <w:rPr>
                <w:noProof/>
                <w:webHidden/>
              </w:rPr>
              <w:instrText xml:space="preserve"> PAGEREF _Toc214022910 \h </w:instrText>
            </w:r>
            <w:r>
              <w:rPr>
                <w:noProof/>
                <w:webHidden/>
              </w:rPr>
            </w:r>
            <w:r>
              <w:rPr>
                <w:noProof/>
                <w:webHidden/>
              </w:rPr>
              <w:fldChar w:fldCharType="separate"/>
            </w:r>
            <w:r w:rsidR="00BC09FA">
              <w:rPr>
                <w:noProof/>
                <w:webHidden/>
              </w:rPr>
              <w:t>6</w:t>
            </w:r>
            <w:r>
              <w:rPr>
                <w:noProof/>
                <w:webHidden/>
              </w:rPr>
              <w:fldChar w:fldCharType="end"/>
            </w:r>
          </w:hyperlink>
        </w:p>
        <w:p w14:paraId="7BACD10E" w14:textId="16410CEF" w:rsidR="003754E3" w:rsidRDefault="003754E3">
          <w:pPr>
            <w:pStyle w:val="TOC2"/>
            <w:tabs>
              <w:tab w:val="right" w:leader="dot" w:pos="10456"/>
            </w:tabs>
            <w:rPr>
              <w:rFonts w:eastAsiaTheme="minorEastAsia"/>
              <w:noProof/>
              <w:sz w:val="24"/>
              <w:szCs w:val="24"/>
            </w:rPr>
          </w:pPr>
          <w:hyperlink w:anchor="_Toc214022911" w:history="1">
            <w:r w:rsidRPr="006A4C81">
              <w:rPr>
                <w:rStyle w:val="Hyperlink"/>
                <w:noProof/>
              </w:rPr>
              <w:t>Note 2:</w:t>
            </w:r>
            <w:r>
              <w:rPr>
                <w:noProof/>
                <w:webHidden/>
              </w:rPr>
              <w:tab/>
            </w:r>
            <w:r>
              <w:rPr>
                <w:noProof/>
                <w:webHidden/>
              </w:rPr>
              <w:fldChar w:fldCharType="begin"/>
            </w:r>
            <w:r>
              <w:rPr>
                <w:noProof/>
                <w:webHidden/>
              </w:rPr>
              <w:instrText xml:space="preserve"> PAGEREF _Toc214022911 \h </w:instrText>
            </w:r>
            <w:r>
              <w:rPr>
                <w:noProof/>
                <w:webHidden/>
              </w:rPr>
            </w:r>
            <w:r>
              <w:rPr>
                <w:noProof/>
                <w:webHidden/>
              </w:rPr>
              <w:fldChar w:fldCharType="separate"/>
            </w:r>
            <w:r w:rsidR="00BC09FA">
              <w:rPr>
                <w:noProof/>
                <w:webHidden/>
              </w:rPr>
              <w:t>6</w:t>
            </w:r>
            <w:r>
              <w:rPr>
                <w:noProof/>
                <w:webHidden/>
              </w:rPr>
              <w:fldChar w:fldCharType="end"/>
            </w:r>
          </w:hyperlink>
        </w:p>
        <w:p w14:paraId="2FDD0DB5" w14:textId="0A6EE9D4" w:rsidR="003754E3" w:rsidRDefault="003754E3">
          <w:pPr>
            <w:pStyle w:val="TOC3"/>
            <w:tabs>
              <w:tab w:val="right" w:leader="dot" w:pos="10456"/>
            </w:tabs>
            <w:rPr>
              <w:rFonts w:eastAsiaTheme="minorEastAsia"/>
              <w:noProof/>
              <w:sz w:val="24"/>
              <w:szCs w:val="24"/>
            </w:rPr>
          </w:pPr>
          <w:hyperlink w:anchor="_Toc214022912" w:history="1">
            <w:r w:rsidRPr="006A4C81">
              <w:rPr>
                <w:rStyle w:val="Hyperlink"/>
                <w:noProof/>
              </w:rPr>
              <w:t>Looked After Children</w:t>
            </w:r>
            <w:r>
              <w:rPr>
                <w:noProof/>
                <w:webHidden/>
              </w:rPr>
              <w:tab/>
            </w:r>
            <w:r>
              <w:rPr>
                <w:noProof/>
                <w:webHidden/>
              </w:rPr>
              <w:fldChar w:fldCharType="begin"/>
            </w:r>
            <w:r>
              <w:rPr>
                <w:noProof/>
                <w:webHidden/>
              </w:rPr>
              <w:instrText xml:space="preserve"> PAGEREF _Toc214022912 \h </w:instrText>
            </w:r>
            <w:r>
              <w:rPr>
                <w:noProof/>
                <w:webHidden/>
              </w:rPr>
            </w:r>
            <w:r>
              <w:rPr>
                <w:noProof/>
                <w:webHidden/>
              </w:rPr>
              <w:fldChar w:fldCharType="separate"/>
            </w:r>
            <w:r w:rsidR="00BC09FA">
              <w:rPr>
                <w:noProof/>
                <w:webHidden/>
              </w:rPr>
              <w:t>6</w:t>
            </w:r>
            <w:r>
              <w:rPr>
                <w:noProof/>
                <w:webHidden/>
              </w:rPr>
              <w:fldChar w:fldCharType="end"/>
            </w:r>
          </w:hyperlink>
        </w:p>
        <w:p w14:paraId="4E63A9E7" w14:textId="4D521330" w:rsidR="003754E3" w:rsidRDefault="003754E3">
          <w:pPr>
            <w:pStyle w:val="TOC3"/>
            <w:tabs>
              <w:tab w:val="right" w:leader="dot" w:pos="10456"/>
            </w:tabs>
            <w:rPr>
              <w:rFonts w:eastAsiaTheme="minorEastAsia"/>
              <w:noProof/>
              <w:sz w:val="24"/>
              <w:szCs w:val="24"/>
            </w:rPr>
          </w:pPr>
          <w:hyperlink w:anchor="_Toc214022913" w:history="1">
            <w:r w:rsidRPr="006A4C81">
              <w:rPr>
                <w:rStyle w:val="Hyperlink"/>
                <w:noProof/>
                <w:lang w:val="en-US"/>
              </w:rPr>
              <w:t>Previously “Looked After” Children</w:t>
            </w:r>
            <w:r>
              <w:rPr>
                <w:noProof/>
                <w:webHidden/>
              </w:rPr>
              <w:tab/>
            </w:r>
            <w:r>
              <w:rPr>
                <w:noProof/>
                <w:webHidden/>
              </w:rPr>
              <w:fldChar w:fldCharType="begin"/>
            </w:r>
            <w:r>
              <w:rPr>
                <w:noProof/>
                <w:webHidden/>
              </w:rPr>
              <w:instrText xml:space="preserve"> PAGEREF _Toc214022913 \h </w:instrText>
            </w:r>
            <w:r>
              <w:rPr>
                <w:noProof/>
                <w:webHidden/>
              </w:rPr>
            </w:r>
            <w:r>
              <w:rPr>
                <w:noProof/>
                <w:webHidden/>
              </w:rPr>
              <w:fldChar w:fldCharType="separate"/>
            </w:r>
            <w:r w:rsidR="00BC09FA">
              <w:rPr>
                <w:noProof/>
                <w:webHidden/>
              </w:rPr>
              <w:t>7</w:t>
            </w:r>
            <w:r>
              <w:rPr>
                <w:noProof/>
                <w:webHidden/>
              </w:rPr>
              <w:fldChar w:fldCharType="end"/>
            </w:r>
          </w:hyperlink>
        </w:p>
        <w:p w14:paraId="6079D1E4" w14:textId="58CD0AA8" w:rsidR="003754E3" w:rsidRDefault="003754E3">
          <w:pPr>
            <w:pStyle w:val="TOC3"/>
            <w:tabs>
              <w:tab w:val="right" w:leader="dot" w:pos="10456"/>
            </w:tabs>
            <w:rPr>
              <w:rFonts w:eastAsiaTheme="minorEastAsia"/>
              <w:noProof/>
              <w:sz w:val="24"/>
              <w:szCs w:val="24"/>
            </w:rPr>
          </w:pPr>
          <w:hyperlink w:anchor="_Toc214022914" w:history="1">
            <w:r w:rsidRPr="006A4C81">
              <w:rPr>
                <w:rStyle w:val="Hyperlink"/>
                <w:noProof/>
                <w:lang w:val="en-US"/>
              </w:rPr>
              <w:t>Children who appear to have been in state care outside England and ceased to be in state care after being adopted (“internationally adopted previously looked after children”) (IAPLAC)</w:t>
            </w:r>
            <w:r>
              <w:rPr>
                <w:noProof/>
                <w:webHidden/>
              </w:rPr>
              <w:tab/>
            </w:r>
            <w:r>
              <w:rPr>
                <w:noProof/>
                <w:webHidden/>
              </w:rPr>
              <w:fldChar w:fldCharType="begin"/>
            </w:r>
            <w:r>
              <w:rPr>
                <w:noProof/>
                <w:webHidden/>
              </w:rPr>
              <w:instrText xml:space="preserve"> PAGEREF _Toc214022914 \h </w:instrText>
            </w:r>
            <w:r>
              <w:rPr>
                <w:noProof/>
                <w:webHidden/>
              </w:rPr>
            </w:r>
            <w:r>
              <w:rPr>
                <w:noProof/>
                <w:webHidden/>
              </w:rPr>
              <w:fldChar w:fldCharType="separate"/>
            </w:r>
            <w:r w:rsidR="00BC09FA">
              <w:rPr>
                <w:noProof/>
                <w:webHidden/>
              </w:rPr>
              <w:t>7</w:t>
            </w:r>
            <w:r>
              <w:rPr>
                <w:noProof/>
                <w:webHidden/>
              </w:rPr>
              <w:fldChar w:fldCharType="end"/>
            </w:r>
          </w:hyperlink>
        </w:p>
        <w:p w14:paraId="3C7602E7" w14:textId="6A7D3C74" w:rsidR="003754E3" w:rsidRDefault="003754E3">
          <w:pPr>
            <w:pStyle w:val="TOC2"/>
            <w:tabs>
              <w:tab w:val="right" w:leader="dot" w:pos="10456"/>
            </w:tabs>
            <w:rPr>
              <w:rFonts w:eastAsiaTheme="minorEastAsia"/>
              <w:noProof/>
              <w:sz w:val="24"/>
              <w:szCs w:val="24"/>
            </w:rPr>
          </w:pPr>
          <w:hyperlink w:anchor="_Toc214022915" w:history="1">
            <w:r w:rsidRPr="006A4C81">
              <w:rPr>
                <w:rStyle w:val="Hyperlink"/>
                <w:noProof/>
              </w:rPr>
              <w:t>Note 3:</w:t>
            </w:r>
            <w:r>
              <w:rPr>
                <w:noProof/>
                <w:webHidden/>
              </w:rPr>
              <w:tab/>
            </w:r>
            <w:r>
              <w:rPr>
                <w:noProof/>
                <w:webHidden/>
              </w:rPr>
              <w:fldChar w:fldCharType="begin"/>
            </w:r>
            <w:r>
              <w:rPr>
                <w:noProof/>
                <w:webHidden/>
              </w:rPr>
              <w:instrText xml:space="preserve"> PAGEREF _Toc214022915 \h </w:instrText>
            </w:r>
            <w:r>
              <w:rPr>
                <w:noProof/>
                <w:webHidden/>
              </w:rPr>
            </w:r>
            <w:r>
              <w:rPr>
                <w:noProof/>
                <w:webHidden/>
              </w:rPr>
              <w:fldChar w:fldCharType="separate"/>
            </w:r>
            <w:r w:rsidR="00BC09FA">
              <w:rPr>
                <w:noProof/>
                <w:webHidden/>
              </w:rPr>
              <w:t>8</w:t>
            </w:r>
            <w:r>
              <w:rPr>
                <w:noProof/>
                <w:webHidden/>
              </w:rPr>
              <w:fldChar w:fldCharType="end"/>
            </w:r>
          </w:hyperlink>
        </w:p>
        <w:p w14:paraId="165A210D" w14:textId="61A58653" w:rsidR="003754E3" w:rsidRDefault="003754E3">
          <w:pPr>
            <w:pStyle w:val="TOC3"/>
            <w:tabs>
              <w:tab w:val="right" w:leader="dot" w:pos="10456"/>
            </w:tabs>
            <w:rPr>
              <w:rFonts w:eastAsiaTheme="minorEastAsia"/>
              <w:noProof/>
              <w:sz w:val="24"/>
              <w:szCs w:val="24"/>
            </w:rPr>
          </w:pPr>
          <w:hyperlink w:anchor="_Toc214022916" w:history="1">
            <w:r w:rsidRPr="006A4C81">
              <w:rPr>
                <w:rStyle w:val="Hyperlink"/>
                <w:noProof/>
              </w:rPr>
              <w:t>Exceptional Medical or Social Needs</w:t>
            </w:r>
            <w:r>
              <w:rPr>
                <w:noProof/>
                <w:webHidden/>
              </w:rPr>
              <w:tab/>
            </w:r>
            <w:r>
              <w:rPr>
                <w:noProof/>
                <w:webHidden/>
              </w:rPr>
              <w:fldChar w:fldCharType="begin"/>
            </w:r>
            <w:r>
              <w:rPr>
                <w:noProof/>
                <w:webHidden/>
              </w:rPr>
              <w:instrText xml:space="preserve"> PAGEREF _Toc214022916 \h </w:instrText>
            </w:r>
            <w:r>
              <w:rPr>
                <w:noProof/>
                <w:webHidden/>
              </w:rPr>
            </w:r>
            <w:r>
              <w:rPr>
                <w:noProof/>
                <w:webHidden/>
              </w:rPr>
              <w:fldChar w:fldCharType="separate"/>
            </w:r>
            <w:r w:rsidR="00BC09FA">
              <w:rPr>
                <w:noProof/>
                <w:webHidden/>
              </w:rPr>
              <w:t>8</w:t>
            </w:r>
            <w:r>
              <w:rPr>
                <w:noProof/>
                <w:webHidden/>
              </w:rPr>
              <w:fldChar w:fldCharType="end"/>
            </w:r>
          </w:hyperlink>
        </w:p>
        <w:p w14:paraId="1AB2ADFE" w14:textId="6221AC24" w:rsidR="003754E3" w:rsidRDefault="003754E3">
          <w:pPr>
            <w:pStyle w:val="TOC2"/>
            <w:tabs>
              <w:tab w:val="right" w:leader="dot" w:pos="10456"/>
            </w:tabs>
            <w:rPr>
              <w:rFonts w:eastAsiaTheme="minorEastAsia"/>
              <w:noProof/>
              <w:sz w:val="24"/>
              <w:szCs w:val="24"/>
            </w:rPr>
          </w:pPr>
          <w:hyperlink w:anchor="_Toc214022917" w:history="1">
            <w:r w:rsidRPr="006A4C81">
              <w:rPr>
                <w:rStyle w:val="Hyperlink"/>
                <w:noProof/>
              </w:rPr>
              <w:t>Note 4:</w:t>
            </w:r>
            <w:r>
              <w:rPr>
                <w:noProof/>
                <w:webHidden/>
              </w:rPr>
              <w:tab/>
            </w:r>
            <w:r>
              <w:rPr>
                <w:noProof/>
                <w:webHidden/>
              </w:rPr>
              <w:fldChar w:fldCharType="begin"/>
            </w:r>
            <w:r>
              <w:rPr>
                <w:noProof/>
                <w:webHidden/>
              </w:rPr>
              <w:instrText xml:space="preserve"> PAGEREF _Toc214022917 \h </w:instrText>
            </w:r>
            <w:r>
              <w:rPr>
                <w:noProof/>
                <w:webHidden/>
              </w:rPr>
            </w:r>
            <w:r>
              <w:rPr>
                <w:noProof/>
                <w:webHidden/>
              </w:rPr>
              <w:fldChar w:fldCharType="separate"/>
            </w:r>
            <w:r w:rsidR="00BC09FA">
              <w:rPr>
                <w:noProof/>
                <w:webHidden/>
              </w:rPr>
              <w:t>8</w:t>
            </w:r>
            <w:r>
              <w:rPr>
                <w:noProof/>
                <w:webHidden/>
              </w:rPr>
              <w:fldChar w:fldCharType="end"/>
            </w:r>
          </w:hyperlink>
        </w:p>
        <w:p w14:paraId="53C99A93" w14:textId="0CA28F7E" w:rsidR="003754E3" w:rsidRDefault="003754E3">
          <w:pPr>
            <w:pStyle w:val="TOC3"/>
            <w:tabs>
              <w:tab w:val="right" w:leader="dot" w:pos="10456"/>
            </w:tabs>
            <w:rPr>
              <w:rFonts w:eastAsiaTheme="minorEastAsia"/>
              <w:noProof/>
              <w:sz w:val="24"/>
              <w:szCs w:val="24"/>
            </w:rPr>
          </w:pPr>
          <w:hyperlink w:anchor="_Toc214022918" w:history="1">
            <w:r w:rsidRPr="006A4C81">
              <w:rPr>
                <w:rStyle w:val="Hyperlink"/>
                <w:noProof/>
              </w:rPr>
              <w:t>Home Address</w:t>
            </w:r>
            <w:r>
              <w:rPr>
                <w:noProof/>
                <w:webHidden/>
              </w:rPr>
              <w:tab/>
            </w:r>
            <w:r>
              <w:rPr>
                <w:noProof/>
                <w:webHidden/>
              </w:rPr>
              <w:fldChar w:fldCharType="begin"/>
            </w:r>
            <w:r>
              <w:rPr>
                <w:noProof/>
                <w:webHidden/>
              </w:rPr>
              <w:instrText xml:space="preserve"> PAGEREF _Toc214022918 \h </w:instrText>
            </w:r>
            <w:r>
              <w:rPr>
                <w:noProof/>
                <w:webHidden/>
              </w:rPr>
            </w:r>
            <w:r>
              <w:rPr>
                <w:noProof/>
                <w:webHidden/>
              </w:rPr>
              <w:fldChar w:fldCharType="separate"/>
            </w:r>
            <w:r w:rsidR="00BC09FA">
              <w:rPr>
                <w:noProof/>
                <w:webHidden/>
              </w:rPr>
              <w:t>8</w:t>
            </w:r>
            <w:r>
              <w:rPr>
                <w:noProof/>
                <w:webHidden/>
              </w:rPr>
              <w:fldChar w:fldCharType="end"/>
            </w:r>
          </w:hyperlink>
        </w:p>
        <w:p w14:paraId="783BE72B" w14:textId="217CDF8D" w:rsidR="003754E3" w:rsidRDefault="003754E3">
          <w:pPr>
            <w:pStyle w:val="TOC3"/>
            <w:tabs>
              <w:tab w:val="right" w:leader="dot" w:pos="10456"/>
            </w:tabs>
            <w:rPr>
              <w:rFonts w:eastAsiaTheme="minorEastAsia"/>
              <w:noProof/>
              <w:sz w:val="24"/>
              <w:szCs w:val="24"/>
            </w:rPr>
          </w:pPr>
          <w:hyperlink w:anchor="_Toc214022919" w:history="1">
            <w:r w:rsidRPr="006A4C81">
              <w:rPr>
                <w:rStyle w:val="Hyperlink"/>
                <w:noProof/>
              </w:rPr>
              <w:t>Multiple Addresses</w:t>
            </w:r>
            <w:r>
              <w:rPr>
                <w:noProof/>
                <w:webHidden/>
              </w:rPr>
              <w:tab/>
            </w:r>
            <w:r>
              <w:rPr>
                <w:noProof/>
                <w:webHidden/>
              </w:rPr>
              <w:fldChar w:fldCharType="begin"/>
            </w:r>
            <w:r>
              <w:rPr>
                <w:noProof/>
                <w:webHidden/>
              </w:rPr>
              <w:instrText xml:space="preserve"> PAGEREF _Toc214022919 \h </w:instrText>
            </w:r>
            <w:r>
              <w:rPr>
                <w:noProof/>
                <w:webHidden/>
              </w:rPr>
            </w:r>
            <w:r>
              <w:rPr>
                <w:noProof/>
                <w:webHidden/>
              </w:rPr>
              <w:fldChar w:fldCharType="separate"/>
            </w:r>
            <w:r w:rsidR="00BC09FA">
              <w:rPr>
                <w:noProof/>
                <w:webHidden/>
              </w:rPr>
              <w:t>8</w:t>
            </w:r>
            <w:r>
              <w:rPr>
                <w:noProof/>
                <w:webHidden/>
              </w:rPr>
              <w:fldChar w:fldCharType="end"/>
            </w:r>
          </w:hyperlink>
        </w:p>
        <w:p w14:paraId="2D2060CC" w14:textId="64236C7B" w:rsidR="003754E3" w:rsidRDefault="003754E3">
          <w:pPr>
            <w:pStyle w:val="TOC3"/>
            <w:tabs>
              <w:tab w:val="right" w:leader="dot" w:pos="10456"/>
            </w:tabs>
            <w:rPr>
              <w:rFonts w:eastAsiaTheme="minorEastAsia"/>
              <w:noProof/>
              <w:sz w:val="24"/>
              <w:szCs w:val="24"/>
            </w:rPr>
          </w:pPr>
          <w:hyperlink w:anchor="_Toc214022920" w:history="1">
            <w:r w:rsidRPr="006A4C81">
              <w:rPr>
                <w:rStyle w:val="Hyperlink"/>
                <w:noProof/>
              </w:rPr>
              <w:t>Fraudulent Applications</w:t>
            </w:r>
            <w:r>
              <w:rPr>
                <w:noProof/>
                <w:webHidden/>
              </w:rPr>
              <w:tab/>
            </w:r>
            <w:r>
              <w:rPr>
                <w:noProof/>
                <w:webHidden/>
              </w:rPr>
              <w:fldChar w:fldCharType="begin"/>
            </w:r>
            <w:r>
              <w:rPr>
                <w:noProof/>
                <w:webHidden/>
              </w:rPr>
              <w:instrText xml:space="preserve"> PAGEREF _Toc214022920 \h </w:instrText>
            </w:r>
            <w:r>
              <w:rPr>
                <w:noProof/>
                <w:webHidden/>
              </w:rPr>
            </w:r>
            <w:r>
              <w:rPr>
                <w:noProof/>
                <w:webHidden/>
              </w:rPr>
              <w:fldChar w:fldCharType="separate"/>
            </w:r>
            <w:r w:rsidR="00BC09FA">
              <w:rPr>
                <w:noProof/>
                <w:webHidden/>
              </w:rPr>
              <w:t>8</w:t>
            </w:r>
            <w:r>
              <w:rPr>
                <w:noProof/>
                <w:webHidden/>
              </w:rPr>
              <w:fldChar w:fldCharType="end"/>
            </w:r>
          </w:hyperlink>
        </w:p>
        <w:p w14:paraId="4E2E3578" w14:textId="35DF3C5D" w:rsidR="003754E3" w:rsidRDefault="003754E3">
          <w:pPr>
            <w:pStyle w:val="TOC2"/>
            <w:tabs>
              <w:tab w:val="right" w:leader="dot" w:pos="10456"/>
            </w:tabs>
            <w:rPr>
              <w:rFonts w:eastAsiaTheme="minorEastAsia"/>
              <w:noProof/>
              <w:sz w:val="24"/>
              <w:szCs w:val="24"/>
            </w:rPr>
          </w:pPr>
          <w:hyperlink w:anchor="_Toc214022921" w:history="1">
            <w:r w:rsidRPr="006A4C81">
              <w:rPr>
                <w:rStyle w:val="Hyperlink"/>
                <w:noProof/>
              </w:rPr>
              <w:t>Note 5:</w:t>
            </w:r>
            <w:r>
              <w:rPr>
                <w:noProof/>
                <w:webHidden/>
              </w:rPr>
              <w:tab/>
            </w:r>
            <w:r>
              <w:rPr>
                <w:noProof/>
                <w:webHidden/>
              </w:rPr>
              <w:fldChar w:fldCharType="begin"/>
            </w:r>
            <w:r>
              <w:rPr>
                <w:noProof/>
                <w:webHidden/>
              </w:rPr>
              <w:instrText xml:space="preserve"> PAGEREF _Toc214022921 \h </w:instrText>
            </w:r>
            <w:r>
              <w:rPr>
                <w:noProof/>
                <w:webHidden/>
              </w:rPr>
            </w:r>
            <w:r>
              <w:rPr>
                <w:noProof/>
                <w:webHidden/>
              </w:rPr>
              <w:fldChar w:fldCharType="separate"/>
            </w:r>
            <w:r w:rsidR="00BC09FA">
              <w:rPr>
                <w:noProof/>
                <w:webHidden/>
              </w:rPr>
              <w:t>9</w:t>
            </w:r>
            <w:r>
              <w:rPr>
                <w:noProof/>
                <w:webHidden/>
              </w:rPr>
              <w:fldChar w:fldCharType="end"/>
            </w:r>
          </w:hyperlink>
        </w:p>
        <w:p w14:paraId="5DC621BF" w14:textId="5D3B0B90" w:rsidR="003754E3" w:rsidRDefault="003754E3">
          <w:pPr>
            <w:pStyle w:val="TOC3"/>
            <w:tabs>
              <w:tab w:val="right" w:leader="dot" w:pos="10456"/>
            </w:tabs>
            <w:rPr>
              <w:rFonts w:eastAsiaTheme="minorEastAsia"/>
              <w:noProof/>
              <w:sz w:val="24"/>
              <w:szCs w:val="24"/>
            </w:rPr>
          </w:pPr>
          <w:hyperlink w:anchor="_Toc214022922" w:history="1">
            <w:r w:rsidRPr="006A4C81">
              <w:rPr>
                <w:rStyle w:val="Hyperlink"/>
                <w:noProof/>
              </w:rPr>
              <w:t>Siblings</w:t>
            </w:r>
            <w:r>
              <w:rPr>
                <w:noProof/>
                <w:webHidden/>
              </w:rPr>
              <w:tab/>
            </w:r>
            <w:r>
              <w:rPr>
                <w:noProof/>
                <w:webHidden/>
              </w:rPr>
              <w:fldChar w:fldCharType="begin"/>
            </w:r>
            <w:r>
              <w:rPr>
                <w:noProof/>
                <w:webHidden/>
              </w:rPr>
              <w:instrText xml:space="preserve"> PAGEREF _Toc214022922 \h </w:instrText>
            </w:r>
            <w:r>
              <w:rPr>
                <w:noProof/>
                <w:webHidden/>
              </w:rPr>
            </w:r>
            <w:r>
              <w:rPr>
                <w:noProof/>
                <w:webHidden/>
              </w:rPr>
              <w:fldChar w:fldCharType="separate"/>
            </w:r>
            <w:r w:rsidR="00BC09FA">
              <w:rPr>
                <w:noProof/>
                <w:webHidden/>
              </w:rPr>
              <w:t>9</w:t>
            </w:r>
            <w:r>
              <w:rPr>
                <w:noProof/>
                <w:webHidden/>
              </w:rPr>
              <w:fldChar w:fldCharType="end"/>
            </w:r>
          </w:hyperlink>
        </w:p>
        <w:p w14:paraId="15097E79" w14:textId="49E862C3" w:rsidR="003754E3" w:rsidRDefault="003754E3">
          <w:pPr>
            <w:pStyle w:val="TOC2"/>
            <w:tabs>
              <w:tab w:val="right" w:leader="dot" w:pos="10456"/>
            </w:tabs>
            <w:rPr>
              <w:rFonts w:eastAsiaTheme="minorEastAsia"/>
              <w:noProof/>
              <w:sz w:val="24"/>
              <w:szCs w:val="24"/>
            </w:rPr>
          </w:pPr>
          <w:hyperlink w:anchor="_Toc214022923" w:history="1">
            <w:r w:rsidRPr="006A4C81">
              <w:rPr>
                <w:rStyle w:val="Hyperlink"/>
                <w:noProof/>
              </w:rPr>
              <w:t>Note 6:</w:t>
            </w:r>
            <w:r>
              <w:rPr>
                <w:noProof/>
                <w:webHidden/>
              </w:rPr>
              <w:tab/>
            </w:r>
            <w:r>
              <w:rPr>
                <w:noProof/>
                <w:webHidden/>
              </w:rPr>
              <w:fldChar w:fldCharType="begin"/>
            </w:r>
            <w:r>
              <w:rPr>
                <w:noProof/>
                <w:webHidden/>
              </w:rPr>
              <w:instrText xml:space="preserve"> PAGEREF _Toc214022923 \h </w:instrText>
            </w:r>
            <w:r>
              <w:rPr>
                <w:noProof/>
                <w:webHidden/>
              </w:rPr>
            </w:r>
            <w:r>
              <w:rPr>
                <w:noProof/>
                <w:webHidden/>
              </w:rPr>
              <w:fldChar w:fldCharType="separate"/>
            </w:r>
            <w:r w:rsidR="00BC09FA">
              <w:rPr>
                <w:noProof/>
                <w:webHidden/>
              </w:rPr>
              <w:t>9</w:t>
            </w:r>
            <w:r>
              <w:rPr>
                <w:noProof/>
                <w:webHidden/>
              </w:rPr>
              <w:fldChar w:fldCharType="end"/>
            </w:r>
          </w:hyperlink>
        </w:p>
        <w:p w14:paraId="28459285" w14:textId="67532EC5" w:rsidR="003754E3" w:rsidRDefault="003754E3">
          <w:pPr>
            <w:pStyle w:val="TOC3"/>
            <w:tabs>
              <w:tab w:val="right" w:leader="dot" w:pos="10456"/>
            </w:tabs>
            <w:rPr>
              <w:rFonts w:eastAsiaTheme="minorEastAsia"/>
              <w:noProof/>
              <w:sz w:val="24"/>
              <w:szCs w:val="24"/>
            </w:rPr>
          </w:pPr>
          <w:hyperlink w:anchor="_Toc214022924" w:history="1">
            <w:r w:rsidRPr="006A4C81">
              <w:rPr>
                <w:rStyle w:val="Hyperlink"/>
                <w:noProof/>
              </w:rPr>
              <w:t>Measuring Distances from Home to School</w:t>
            </w:r>
            <w:r>
              <w:rPr>
                <w:noProof/>
                <w:webHidden/>
              </w:rPr>
              <w:tab/>
            </w:r>
            <w:r>
              <w:rPr>
                <w:noProof/>
                <w:webHidden/>
              </w:rPr>
              <w:fldChar w:fldCharType="begin"/>
            </w:r>
            <w:r>
              <w:rPr>
                <w:noProof/>
                <w:webHidden/>
              </w:rPr>
              <w:instrText xml:space="preserve"> PAGEREF _Toc214022924 \h </w:instrText>
            </w:r>
            <w:r>
              <w:rPr>
                <w:noProof/>
                <w:webHidden/>
              </w:rPr>
            </w:r>
            <w:r>
              <w:rPr>
                <w:noProof/>
                <w:webHidden/>
              </w:rPr>
              <w:fldChar w:fldCharType="separate"/>
            </w:r>
            <w:r w:rsidR="00BC09FA">
              <w:rPr>
                <w:noProof/>
                <w:webHidden/>
              </w:rPr>
              <w:t>9</w:t>
            </w:r>
            <w:r>
              <w:rPr>
                <w:noProof/>
                <w:webHidden/>
              </w:rPr>
              <w:fldChar w:fldCharType="end"/>
            </w:r>
          </w:hyperlink>
        </w:p>
        <w:p w14:paraId="1012B264" w14:textId="2CE72CF0" w:rsidR="003754E3" w:rsidRDefault="003754E3">
          <w:pPr>
            <w:pStyle w:val="TOC1"/>
            <w:tabs>
              <w:tab w:val="right" w:leader="dot" w:pos="10456"/>
            </w:tabs>
            <w:rPr>
              <w:rFonts w:eastAsiaTheme="minorEastAsia"/>
              <w:noProof/>
              <w:sz w:val="24"/>
              <w:szCs w:val="24"/>
            </w:rPr>
          </w:pPr>
          <w:hyperlink w:anchor="_Toc214022925" w:history="1">
            <w:r w:rsidRPr="006A4C81">
              <w:rPr>
                <w:rStyle w:val="Hyperlink"/>
                <w:noProof/>
              </w:rPr>
              <w:t>Appendix</w:t>
            </w:r>
            <w:r>
              <w:rPr>
                <w:noProof/>
                <w:webHidden/>
              </w:rPr>
              <w:tab/>
            </w:r>
            <w:r>
              <w:rPr>
                <w:noProof/>
                <w:webHidden/>
              </w:rPr>
              <w:fldChar w:fldCharType="begin"/>
            </w:r>
            <w:r>
              <w:rPr>
                <w:noProof/>
                <w:webHidden/>
              </w:rPr>
              <w:instrText xml:space="preserve"> PAGEREF _Toc214022925 \h </w:instrText>
            </w:r>
            <w:r>
              <w:rPr>
                <w:noProof/>
                <w:webHidden/>
              </w:rPr>
            </w:r>
            <w:r>
              <w:rPr>
                <w:noProof/>
                <w:webHidden/>
              </w:rPr>
              <w:fldChar w:fldCharType="separate"/>
            </w:r>
            <w:r w:rsidR="00BC09FA">
              <w:rPr>
                <w:noProof/>
                <w:webHidden/>
              </w:rPr>
              <w:t>9</w:t>
            </w:r>
            <w:r>
              <w:rPr>
                <w:noProof/>
                <w:webHidden/>
              </w:rPr>
              <w:fldChar w:fldCharType="end"/>
            </w:r>
          </w:hyperlink>
        </w:p>
        <w:p w14:paraId="5A8390C2" w14:textId="3852510A" w:rsidR="00DD3E55" w:rsidRDefault="00DD3E55">
          <w:r>
            <w:rPr>
              <w:b/>
              <w:bCs/>
              <w:noProof/>
            </w:rPr>
            <w:fldChar w:fldCharType="end"/>
          </w:r>
        </w:p>
      </w:sdtContent>
    </w:sdt>
    <w:p w14:paraId="053A362B" w14:textId="77777777" w:rsidR="00DD3E55" w:rsidRDefault="00DD3E55">
      <w:pPr>
        <w:rPr>
          <w:highlight w:val="yellow"/>
          <w:lang w:val="en-US"/>
        </w:rPr>
      </w:pPr>
      <w:r>
        <w:rPr>
          <w:highlight w:val="yellow"/>
          <w:lang w:val="en-US"/>
        </w:rPr>
        <w:br w:type="page"/>
      </w:r>
    </w:p>
    <w:p w14:paraId="34408236" w14:textId="77777777" w:rsidR="00BC09FA" w:rsidRDefault="00BC09FA" w:rsidP="00BC09FA">
      <w:pPr>
        <w:pStyle w:val="Heading1"/>
      </w:pPr>
      <w:bookmarkStart w:id="38" w:name="_Toc214022894"/>
      <w:r w:rsidRPr="006B7856">
        <w:lastRenderedPageBreak/>
        <w:t>Over subscription criteria:</w:t>
      </w:r>
      <w:bookmarkEnd w:id="38"/>
    </w:p>
    <w:p w14:paraId="29D029F6" w14:textId="77777777" w:rsidR="00BC09FA" w:rsidRDefault="00BC09FA" w:rsidP="00BC09FA">
      <w:pPr>
        <w:pStyle w:val="BodyText"/>
        <w:spacing w:before="253" w:line="252" w:lineRule="auto"/>
        <w:ind w:right="5"/>
        <w:jc w:val="both"/>
      </w:pPr>
      <w:r>
        <w:t>Children</w:t>
      </w:r>
      <w:r>
        <w:rPr>
          <w:spacing w:val="-13"/>
        </w:rPr>
        <w:t xml:space="preserve"> </w:t>
      </w:r>
      <w:r>
        <w:t>with</w:t>
      </w:r>
      <w:r>
        <w:rPr>
          <w:spacing w:val="-13"/>
        </w:rPr>
        <w:t xml:space="preserve"> </w:t>
      </w:r>
      <w:r>
        <w:t>an</w:t>
      </w:r>
      <w:r>
        <w:rPr>
          <w:spacing w:val="-13"/>
        </w:rPr>
        <w:t xml:space="preserve"> </w:t>
      </w:r>
      <w:r>
        <w:t>Education,</w:t>
      </w:r>
      <w:r>
        <w:rPr>
          <w:spacing w:val="-12"/>
        </w:rPr>
        <w:t xml:space="preserve"> </w:t>
      </w:r>
      <w:r>
        <w:t>Health</w:t>
      </w:r>
      <w:r>
        <w:rPr>
          <w:spacing w:val="-13"/>
        </w:rPr>
        <w:t xml:space="preserve"> </w:t>
      </w:r>
      <w:r>
        <w:t>and</w:t>
      </w:r>
      <w:r>
        <w:rPr>
          <w:spacing w:val="-11"/>
        </w:rPr>
        <w:t xml:space="preserve"> </w:t>
      </w:r>
      <w:r>
        <w:t>Care</w:t>
      </w:r>
      <w:r>
        <w:rPr>
          <w:spacing w:val="-13"/>
        </w:rPr>
        <w:t xml:space="preserve"> </w:t>
      </w:r>
      <w:r>
        <w:t>(EHC)</w:t>
      </w:r>
      <w:r>
        <w:rPr>
          <w:spacing w:val="-10"/>
        </w:rPr>
        <w:t xml:space="preserve"> </w:t>
      </w:r>
      <w:r>
        <w:t>plan</w:t>
      </w:r>
      <w:r>
        <w:rPr>
          <w:spacing w:val="-13"/>
        </w:rPr>
        <w:t xml:space="preserve"> </w:t>
      </w:r>
      <w:r>
        <w:t>naming</w:t>
      </w:r>
      <w:r>
        <w:rPr>
          <w:spacing w:val="-6"/>
        </w:rPr>
        <w:t xml:space="preserve"> </w:t>
      </w:r>
      <w:r>
        <w:t>St</w:t>
      </w:r>
      <w:r>
        <w:rPr>
          <w:spacing w:val="-11"/>
        </w:rPr>
        <w:t xml:space="preserve"> </w:t>
      </w:r>
      <w:r>
        <w:t>Francis</w:t>
      </w:r>
      <w:r>
        <w:rPr>
          <w:spacing w:val="-13"/>
        </w:rPr>
        <w:t xml:space="preserve"> </w:t>
      </w:r>
      <w:r>
        <w:t>CE</w:t>
      </w:r>
      <w:r>
        <w:rPr>
          <w:spacing w:val="-10"/>
        </w:rPr>
        <w:t xml:space="preserve"> </w:t>
      </w:r>
      <w:r>
        <w:t>Primary</w:t>
      </w:r>
      <w:r>
        <w:rPr>
          <w:spacing w:val="-11"/>
        </w:rPr>
        <w:t xml:space="preserve"> </w:t>
      </w:r>
      <w:r>
        <w:t>School</w:t>
      </w:r>
      <w:r>
        <w:rPr>
          <w:spacing w:val="-9"/>
        </w:rPr>
        <w:t xml:space="preserve"> </w:t>
      </w:r>
      <w:r>
        <w:t>will</w:t>
      </w:r>
      <w:r>
        <w:rPr>
          <w:spacing w:val="-11"/>
        </w:rPr>
        <w:t xml:space="preserve"> </w:t>
      </w:r>
      <w:r>
        <w:t>always</w:t>
      </w:r>
      <w:r>
        <w:rPr>
          <w:spacing w:val="-13"/>
        </w:rPr>
        <w:t xml:space="preserve"> </w:t>
      </w:r>
      <w:r>
        <w:t>be offered</w:t>
      </w:r>
      <w:r>
        <w:rPr>
          <w:spacing w:val="-20"/>
        </w:rPr>
        <w:t xml:space="preserve"> </w:t>
      </w:r>
      <w:r>
        <w:t>places.</w:t>
      </w:r>
    </w:p>
    <w:p w14:paraId="31E67BC3" w14:textId="77777777" w:rsidR="00BC09FA" w:rsidRDefault="00BC09FA" w:rsidP="00BC09FA">
      <w:pPr>
        <w:pStyle w:val="BodyText"/>
        <w:spacing w:before="121" w:line="252" w:lineRule="auto"/>
        <w:ind w:right="22"/>
        <w:jc w:val="both"/>
      </w:pPr>
      <w:r>
        <w:rPr>
          <w:w w:val="90"/>
        </w:rPr>
        <w:t xml:space="preserve">If there are fewer applications than places available, all children will be offered places. If there is greater demand </w:t>
      </w:r>
      <w:r>
        <w:rPr>
          <w:spacing w:val="-2"/>
        </w:rPr>
        <w:t>for</w:t>
      </w:r>
      <w:r>
        <w:rPr>
          <w:spacing w:val="-25"/>
        </w:rPr>
        <w:t xml:space="preserve"> </w:t>
      </w:r>
      <w:r>
        <w:rPr>
          <w:spacing w:val="-2"/>
        </w:rPr>
        <w:t>admission</w:t>
      </w:r>
      <w:r>
        <w:rPr>
          <w:spacing w:val="-25"/>
        </w:rPr>
        <w:t xml:space="preserve"> </w:t>
      </w:r>
      <w:r>
        <w:rPr>
          <w:spacing w:val="-2"/>
        </w:rPr>
        <w:t>than</w:t>
      </w:r>
      <w:r>
        <w:rPr>
          <w:spacing w:val="-25"/>
        </w:rPr>
        <w:t xml:space="preserve"> </w:t>
      </w:r>
      <w:r>
        <w:rPr>
          <w:spacing w:val="-2"/>
        </w:rPr>
        <w:t>there</w:t>
      </w:r>
      <w:r>
        <w:rPr>
          <w:spacing w:val="-25"/>
        </w:rPr>
        <w:t xml:space="preserve"> </w:t>
      </w:r>
      <w:r>
        <w:rPr>
          <w:spacing w:val="-2"/>
        </w:rPr>
        <w:t>are</w:t>
      </w:r>
      <w:r>
        <w:rPr>
          <w:spacing w:val="-25"/>
        </w:rPr>
        <w:t xml:space="preserve"> </w:t>
      </w:r>
      <w:r>
        <w:rPr>
          <w:spacing w:val="-2"/>
        </w:rPr>
        <w:t>places</w:t>
      </w:r>
      <w:r>
        <w:rPr>
          <w:spacing w:val="-25"/>
        </w:rPr>
        <w:t xml:space="preserve"> </w:t>
      </w:r>
      <w:r>
        <w:rPr>
          <w:spacing w:val="-2"/>
        </w:rPr>
        <w:t>available,</w:t>
      </w:r>
      <w:r>
        <w:rPr>
          <w:spacing w:val="-24"/>
        </w:rPr>
        <w:t xml:space="preserve"> </w:t>
      </w:r>
      <w:r>
        <w:rPr>
          <w:spacing w:val="-2"/>
        </w:rPr>
        <w:t>the</w:t>
      </w:r>
      <w:r>
        <w:rPr>
          <w:spacing w:val="-25"/>
        </w:rPr>
        <w:t xml:space="preserve"> </w:t>
      </w:r>
      <w:r>
        <w:rPr>
          <w:spacing w:val="-2"/>
        </w:rPr>
        <w:t>following</w:t>
      </w:r>
      <w:r>
        <w:rPr>
          <w:spacing w:val="-25"/>
        </w:rPr>
        <w:t xml:space="preserve"> </w:t>
      </w:r>
      <w:r>
        <w:rPr>
          <w:spacing w:val="-2"/>
        </w:rPr>
        <w:t>criteria</w:t>
      </w:r>
      <w:r>
        <w:rPr>
          <w:spacing w:val="-26"/>
        </w:rPr>
        <w:t xml:space="preserve"> </w:t>
      </w:r>
      <w:r>
        <w:rPr>
          <w:spacing w:val="-2"/>
        </w:rPr>
        <w:t>will</w:t>
      </w:r>
      <w:r>
        <w:rPr>
          <w:spacing w:val="-23"/>
        </w:rPr>
        <w:t xml:space="preserve"> </w:t>
      </w:r>
      <w:r>
        <w:rPr>
          <w:spacing w:val="-2"/>
        </w:rPr>
        <w:t>be</w:t>
      </w:r>
      <w:r>
        <w:rPr>
          <w:spacing w:val="-20"/>
        </w:rPr>
        <w:t xml:space="preserve"> </w:t>
      </w:r>
      <w:r>
        <w:rPr>
          <w:spacing w:val="-2"/>
        </w:rPr>
        <w:t>applied</w:t>
      </w:r>
      <w:r>
        <w:rPr>
          <w:spacing w:val="-23"/>
        </w:rPr>
        <w:t xml:space="preserve"> </w:t>
      </w:r>
      <w:r>
        <w:rPr>
          <w:spacing w:val="-2"/>
        </w:rPr>
        <w:t>in</w:t>
      </w:r>
      <w:r>
        <w:rPr>
          <w:spacing w:val="-25"/>
        </w:rPr>
        <w:t xml:space="preserve"> </w:t>
      </w:r>
      <w:r>
        <w:rPr>
          <w:spacing w:val="-2"/>
        </w:rPr>
        <w:t>the</w:t>
      </w:r>
      <w:r>
        <w:rPr>
          <w:spacing w:val="-25"/>
        </w:rPr>
        <w:t xml:space="preserve"> </w:t>
      </w:r>
      <w:r>
        <w:rPr>
          <w:spacing w:val="-2"/>
        </w:rPr>
        <w:t>order</w:t>
      </w:r>
      <w:r>
        <w:rPr>
          <w:spacing w:val="-21"/>
        </w:rPr>
        <w:t xml:space="preserve"> </w:t>
      </w:r>
      <w:r>
        <w:rPr>
          <w:spacing w:val="-2"/>
        </w:rPr>
        <w:t>set</w:t>
      </w:r>
      <w:r>
        <w:rPr>
          <w:spacing w:val="-23"/>
        </w:rPr>
        <w:t xml:space="preserve"> </w:t>
      </w:r>
      <w:r>
        <w:rPr>
          <w:spacing w:val="-2"/>
        </w:rPr>
        <w:t>out</w:t>
      </w:r>
      <w:r>
        <w:rPr>
          <w:spacing w:val="-23"/>
        </w:rPr>
        <w:t xml:space="preserve"> </w:t>
      </w:r>
      <w:r>
        <w:rPr>
          <w:spacing w:val="-2"/>
        </w:rPr>
        <w:t>below:</w:t>
      </w:r>
    </w:p>
    <w:p w14:paraId="7226C6EC" w14:textId="77777777" w:rsidR="00BC09FA" w:rsidRDefault="00BC09FA" w:rsidP="00BC09FA">
      <w:pPr>
        <w:pStyle w:val="ListParagraph"/>
        <w:widowControl w:val="0"/>
        <w:numPr>
          <w:ilvl w:val="0"/>
          <w:numId w:val="15"/>
        </w:numPr>
        <w:tabs>
          <w:tab w:val="left" w:pos="732"/>
        </w:tabs>
        <w:autoSpaceDE w:val="0"/>
        <w:autoSpaceDN w:val="0"/>
        <w:spacing w:before="242" w:line="290" w:lineRule="auto"/>
        <w:ind w:right="9"/>
        <w:contextualSpacing w:val="0"/>
        <w:jc w:val="both"/>
      </w:pPr>
      <w:r>
        <w:t>Looked-after</w:t>
      </w:r>
      <w:r>
        <w:rPr>
          <w:spacing w:val="-10"/>
        </w:rPr>
        <w:t xml:space="preserve"> </w:t>
      </w:r>
      <w:r>
        <w:t>children</w:t>
      </w:r>
      <w:r>
        <w:rPr>
          <w:spacing w:val="-6"/>
        </w:rPr>
        <w:t xml:space="preserve"> </w:t>
      </w:r>
      <w:r>
        <w:t>and</w:t>
      </w:r>
      <w:r>
        <w:rPr>
          <w:spacing w:val="-5"/>
        </w:rPr>
        <w:t xml:space="preserve"> </w:t>
      </w:r>
      <w:r>
        <w:t>children</w:t>
      </w:r>
      <w:r>
        <w:rPr>
          <w:spacing w:val="-6"/>
        </w:rPr>
        <w:t xml:space="preserve"> </w:t>
      </w:r>
      <w:r>
        <w:t>who</w:t>
      </w:r>
      <w:r>
        <w:rPr>
          <w:spacing w:val="-7"/>
        </w:rPr>
        <w:t xml:space="preserve"> </w:t>
      </w:r>
      <w:r>
        <w:t>were</w:t>
      </w:r>
      <w:r>
        <w:rPr>
          <w:spacing w:val="-6"/>
        </w:rPr>
        <w:t xml:space="preserve"> </w:t>
      </w:r>
      <w:r>
        <w:t>previously</w:t>
      </w:r>
      <w:r>
        <w:rPr>
          <w:spacing w:val="-7"/>
        </w:rPr>
        <w:t xml:space="preserve"> </w:t>
      </w:r>
      <w:r>
        <w:t>looked</w:t>
      </w:r>
      <w:r>
        <w:rPr>
          <w:spacing w:val="-5"/>
        </w:rPr>
        <w:t xml:space="preserve"> </w:t>
      </w:r>
      <w:r>
        <w:t>after,</w:t>
      </w:r>
      <w:r>
        <w:rPr>
          <w:spacing w:val="-5"/>
        </w:rPr>
        <w:t xml:space="preserve"> </w:t>
      </w:r>
      <w:r>
        <w:t>including</w:t>
      </w:r>
      <w:r>
        <w:rPr>
          <w:spacing w:val="-6"/>
        </w:rPr>
        <w:t xml:space="preserve"> </w:t>
      </w:r>
      <w:r>
        <w:t>those</w:t>
      </w:r>
      <w:r>
        <w:rPr>
          <w:spacing w:val="-6"/>
        </w:rPr>
        <w:t xml:space="preserve"> </w:t>
      </w:r>
      <w:r>
        <w:t>children</w:t>
      </w:r>
      <w:r>
        <w:rPr>
          <w:spacing w:val="-10"/>
        </w:rPr>
        <w:t xml:space="preserve"> </w:t>
      </w:r>
      <w:r>
        <w:t xml:space="preserve">who </w:t>
      </w:r>
      <w:r>
        <w:rPr>
          <w:spacing w:val="-6"/>
        </w:rPr>
        <w:t>appear</w:t>
      </w:r>
      <w:r>
        <w:rPr>
          <w:spacing w:val="-11"/>
        </w:rPr>
        <w:t xml:space="preserve"> </w:t>
      </w:r>
      <w:r>
        <w:rPr>
          <w:spacing w:val="-6"/>
        </w:rPr>
        <w:t>to</w:t>
      </w:r>
      <w:r>
        <w:rPr>
          <w:spacing w:val="-11"/>
        </w:rPr>
        <w:t xml:space="preserve"> </w:t>
      </w:r>
      <w:r>
        <w:rPr>
          <w:spacing w:val="-6"/>
        </w:rPr>
        <w:t>have</w:t>
      </w:r>
      <w:r>
        <w:rPr>
          <w:spacing w:val="-10"/>
        </w:rPr>
        <w:t xml:space="preserve"> </w:t>
      </w:r>
      <w:r>
        <w:rPr>
          <w:spacing w:val="-6"/>
        </w:rPr>
        <w:t>been</w:t>
      </w:r>
      <w:r>
        <w:rPr>
          <w:spacing w:val="-11"/>
        </w:rPr>
        <w:t xml:space="preserve"> </w:t>
      </w:r>
      <w:r>
        <w:rPr>
          <w:spacing w:val="-6"/>
        </w:rPr>
        <w:t>in</w:t>
      </w:r>
      <w:r>
        <w:rPr>
          <w:spacing w:val="-10"/>
        </w:rPr>
        <w:t xml:space="preserve"> </w:t>
      </w:r>
      <w:r>
        <w:rPr>
          <w:spacing w:val="-6"/>
        </w:rPr>
        <w:t>state</w:t>
      </w:r>
      <w:r>
        <w:rPr>
          <w:spacing w:val="-11"/>
        </w:rPr>
        <w:t xml:space="preserve"> </w:t>
      </w:r>
      <w:r>
        <w:rPr>
          <w:spacing w:val="-6"/>
        </w:rPr>
        <w:t>care</w:t>
      </w:r>
      <w:r>
        <w:rPr>
          <w:spacing w:val="-10"/>
        </w:rPr>
        <w:t xml:space="preserve"> </w:t>
      </w:r>
      <w:r>
        <w:rPr>
          <w:spacing w:val="-6"/>
        </w:rPr>
        <w:t>outside</w:t>
      </w:r>
      <w:r>
        <w:rPr>
          <w:spacing w:val="-11"/>
        </w:rPr>
        <w:t xml:space="preserve"> </w:t>
      </w:r>
      <w:r>
        <w:rPr>
          <w:spacing w:val="-6"/>
        </w:rPr>
        <w:t>England</w:t>
      </w:r>
      <w:r>
        <w:rPr>
          <w:spacing w:val="-11"/>
        </w:rPr>
        <w:t xml:space="preserve"> </w:t>
      </w:r>
      <w:r>
        <w:rPr>
          <w:spacing w:val="-6"/>
        </w:rPr>
        <w:t>but</w:t>
      </w:r>
      <w:r>
        <w:rPr>
          <w:spacing w:val="-10"/>
        </w:rPr>
        <w:t xml:space="preserve"> </w:t>
      </w:r>
      <w:r>
        <w:rPr>
          <w:spacing w:val="-6"/>
        </w:rPr>
        <w:t>ceased</w:t>
      </w:r>
      <w:r>
        <w:rPr>
          <w:spacing w:val="-11"/>
        </w:rPr>
        <w:t xml:space="preserve"> </w:t>
      </w:r>
      <w:r>
        <w:rPr>
          <w:spacing w:val="-6"/>
        </w:rPr>
        <w:t>to</w:t>
      </w:r>
      <w:r>
        <w:rPr>
          <w:spacing w:val="-10"/>
        </w:rPr>
        <w:t xml:space="preserve"> </w:t>
      </w:r>
      <w:r>
        <w:rPr>
          <w:spacing w:val="-6"/>
        </w:rPr>
        <w:t>be</w:t>
      </w:r>
      <w:r>
        <w:rPr>
          <w:spacing w:val="-11"/>
        </w:rPr>
        <w:t xml:space="preserve"> </w:t>
      </w:r>
      <w:r>
        <w:rPr>
          <w:spacing w:val="-6"/>
        </w:rPr>
        <w:t>so</w:t>
      </w:r>
      <w:r>
        <w:rPr>
          <w:spacing w:val="-10"/>
        </w:rPr>
        <w:t xml:space="preserve"> </w:t>
      </w:r>
      <w:r>
        <w:rPr>
          <w:spacing w:val="-6"/>
        </w:rPr>
        <w:t>as</w:t>
      </w:r>
      <w:r>
        <w:rPr>
          <w:spacing w:val="-11"/>
        </w:rPr>
        <w:t xml:space="preserve"> </w:t>
      </w:r>
      <w:r>
        <w:rPr>
          <w:spacing w:val="-6"/>
        </w:rPr>
        <w:t>a</w:t>
      </w:r>
      <w:r>
        <w:rPr>
          <w:spacing w:val="-11"/>
        </w:rPr>
        <w:t xml:space="preserve"> </w:t>
      </w:r>
      <w:r>
        <w:rPr>
          <w:spacing w:val="-6"/>
        </w:rPr>
        <w:t>result</w:t>
      </w:r>
      <w:r>
        <w:rPr>
          <w:spacing w:val="-10"/>
        </w:rPr>
        <w:t xml:space="preserve"> </w:t>
      </w:r>
      <w:r>
        <w:rPr>
          <w:spacing w:val="-6"/>
        </w:rPr>
        <w:t>of</w:t>
      </w:r>
      <w:r>
        <w:rPr>
          <w:spacing w:val="-11"/>
        </w:rPr>
        <w:t xml:space="preserve"> </w:t>
      </w:r>
      <w:r>
        <w:rPr>
          <w:spacing w:val="-6"/>
        </w:rPr>
        <w:t>being</w:t>
      </w:r>
      <w:r>
        <w:rPr>
          <w:spacing w:val="-10"/>
        </w:rPr>
        <w:t xml:space="preserve"> </w:t>
      </w:r>
      <w:r>
        <w:rPr>
          <w:spacing w:val="-6"/>
        </w:rPr>
        <w:t>adopted.</w:t>
      </w:r>
      <w:r>
        <w:rPr>
          <w:spacing w:val="55"/>
        </w:rPr>
        <w:t xml:space="preserve"> </w:t>
      </w:r>
      <w:r>
        <w:rPr>
          <w:spacing w:val="-6"/>
        </w:rPr>
        <w:t xml:space="preserve">(See </w:t>
      </w:r>
      <w:r>
        <w:t>Note</w:t>
      </w:r>
      <w:r>
        <w:rPr>
          <w:spacing w:val="-24"/>
        </w:rPr>
        <w:t xml:space="preserve"> </w:t>
      </w:r>
      <w:r>
        <w:t>2)</w:t>
      </w:r>
    </w:p>
    <w:p w14:paraId="54AA38D4" w14:textId="77777777" w:rsidR="00BC09FA" w:rsidRDefault="00BC09FA" w:rsidP="00BC09FA">
      <w:pPr>
        <w:pStyle w:val="ListParagraph"/>
        <w:widowControl w:val="0"/>
        <w:numPr>
          <w:ilvl w:val="0"/>
          <w:numId w:val="15"/>
        </w:numPr>
        <w:tabs>
          <w:tab w:val="left" w:pos="732"/>
        </w:tabs>
        <w:autoSpaceDE w:val="0"/>
        <w:autoSpaceDN w:val="0"/>
        <w:spacing w:line="290" w:lineRule="auto"/>
        <w:ind w:right="5"/>
        <w:contextualSpacing w:val="0"/>
        <w:jc w:val="both"/>
      </w:pPr>
      <w:r>
        <w:rPr>
          <w:spacing w:val="-4"/>
        </w:rPr>
        <w:t>Families</w:t>
      </w:r>
      <w:r>
        <w:rPr>
          <w:spacing w:val="-13"/>
        </w:rPr>
        <w:t xml:space="preserve"> </w:t>
      </w:r>
      <w:r>
        <w:rPr>
          <w:spacing w:val="-4"/>
        </w:rPr>
        <w:t>who</w:t>
      </w:r>
      <w:r>
        <w:rPr>
          <w:spacing w:val="-13"/>
        </w:rPr>
        <w:t xml:space="preserve"> </w:t>
      </w:r>
      <w:r>
        <w:rPr>
          <w:spacing w:val="-4"/>
        </w:rPr>
        <w:t>have</w:t>
      </w:r>
      <w:r>
        <w:rPr>
          <w:spacing w:val="-12"/>
        </w:rPr>
        <w:t xml:space="preserve"> </w:t>
      </w:r>
      <w:r>
        <w:rPr>
          <w:spacing w:val="-4"/>
        </w:rPr>
        <w:t>exceptional</w:t>
      </w:r>
      <w:r>
        <w:rPr>
          <w:spacing w:val="-13"/>
        </w:rPr>
        <w:t xml:space="preserve"> </w:t>
      </w:r>
      <w:r>
        <w:rPr>
          <w:spacing w:val="-4"/>
        </w:rPr>
        <w:t>medical</w:t>
      </w:r>
      <w:r>
        <w:rPr>
          <w:spacing w:val="-12"/>
        </w:rPr>
        <w:t xml:space="preserve"> </w:t>
      </w:r>
      <w:r>
        <w:rPr>
          <w:spacing w:val="-4"/>
        </w:rPr>
        <w:t>or</w:t>
      </w:r>
      <w:r>
        <w:rPr>
          <w:spacing w:val="-13"/>
        </w:rPr>
        <w:t xml:space="preserve"> </w:t>
      </w:r>
      <w:r>
        <w:rPr>
          <w:spacing w:val="-4"/>
        </w:rPr>
        <w:t>social</w:t>
      </w:r>
      <w:r>
        <w:rPr>
          <w:spacing w:val="-12"/>
        </w:rPr>
        <w:t xml:space="preserve"> </w:t>
      </w:r>
      <w:r>
        <w:rPr>
          <w:spacing w:val="-4"/>
        </w:rPr>
        <w:t>needs</w:t>
      </w:r>
      <w:r>
        <w:rPr>
          <w:spacing w:val="-13"/>
        </w:rPr>
        <w:t xml:space="preserve"> </w:t>
      </w:r>
      <w:r>
        <w:rPr>
          <w:spacing w:val="-4"/>
        </w:rPr>
        <w:t>that</w:t>
      </w:r>
      <w:r>
        <w:rPr>
          <w:spacing w:val="-13"/>
        </w:rPr>
        <w:t xml:space="preserve"> </w:t>
      </w:r>
      <w:r>
        <w:rPr>
          <w:spacing w:val="-4"/>
        </w:rPr>
        <w:t>make</w:t>
      </w:r>
      <w:r>
        <w:rPr>
          <w:spacing w:val="-12"/>
        </w:rPr>
        <w:t xml:space="preserve"> </w:t>
      </w:r>
      <w:r>
        <w:rPr>
          <w:spacing w:val="-4"/>
        </w:rPr>
        <w:t>it</w:t>
      </w:r>
      <w:r>
        <w:rPr>
          <w:spacing w:val="-13"/>
        </w:rPr>
        <w:t xml:space="preserve"> </w:t>
      </w:r>
      <w:r>
        <w:rPr>
          <w:spacing w:val="-4"/>
        </w:rPr>
        <w:t>essential</w:t>
      </w:r>
      <w:r>
        <w:rPr>
          <w:spacing w:val="-12"/>
        </w:rPr>
        <w:t xml:space="preserve"> </w:t>
      </w:r>
      <w:r>
        <w:rPr>
          <w:spacing w:val="-4"/>
        </w:rPr>
        <w:t>that</w:t>
      </w:r>
      <w:r>
        <w:rPr>
          <w:spacing w:val="-13"/>
        </w:rPr>
        <w:t xml:space="preserve"> </w:t>
      </w:r>
      <w:r>
        <w:rPr>
          <w:spacing w:val="-4"/>
        </w:rPr>
        <w:t>their</w:t>
      </w:r>
      <w:r>
        <w:rPr>
          <w:spacing w:val="-12"/>
        </w:rPr>
        <w:t xml:space="preserve"> </w:t>
      </w:r>
      <w:r>
        <w:rPr>
          <w:spacing w:val="-4"/>
        </w:rPr>
        <w:t>child</w:t>
      </w:r>
      <w:r>
        <w:rPr>
          <w:spacing w:val="-13"/>
        </w:rPr>
        <w:t xml:space="preserve"> </w:t>
      </w:r>
      <w:r>
        <w:rPr>
          <w:spacing w:val="-4"/>
        </w:rPr>
        <w:t>attends</w:t>
      </w:r>
      <w:r>
        <w:rPr>
          <w:spacing w:val="-2"/>
        </w:rPr>
        <w:t xml:space="preserve"> </w:t>
      </w:r>
      <w:r>
        <w:rPr>
          <w:spacing w:val="-4"/>
        </w:rPr>
        <w:t xml:space="preserve">St </w:t>
      </w:r>
      <w:r>
        <w:t>Francis</w:t>
      </w:r>
      <w:r>
        <w:rPr>
          <w:spacing w:val="-1"/>
        </w:rPr>
        <w:t xml:space="preserve"> </w:t>
      </w:r>
      <w:r>
        <w:t>CE Primary School rather than any other.</w:t>
      </w:r>
      <w:r>
        <w:rPr>
          <w:spacing w:val="40"/>
        </w:rPr>
        <w:t xml:space="preserve"> </w:t>
      </w:r>
      <w:r>
        <w:t>These needs</w:t>
      </w:r>
      <w:r>
        <w:rPr>
          <w:spacing w:val="-1"/>
        </w:rPr>
        <w:t xml:space="preserve"> </w:t>
      </w:r>
      <w:r>
        <w:t xml:space="preserve">must be fully supported by written </w:t>
      </w:r>
      <w:r>
        <w:rPr>
          <w:spacing w:val="-2"/>
        </w:rPr>
        <w:t>evidence</w:t>
      </w:r>
      <w:r>
        <w:rPr>
          <w:spacing w:val="-24"/>
        </w:rPr>
        <w:t xml:space="preserve"> </w:t>
      </w:r>
      <w:r>
        <w:rPr>
          <w:spacing w:val="-2"/>
        </w:rPr>
        <w:t>from</w:t>
      </w:r>
      <w:r>
        <w:rPr>
          <w:spacing w:val="-24"/>
        </w:rPr>
        <w:t xml:space="preserve"> </w:t>
      </w:r>
      <w:r>
        <w:rPr>
          <w:spacing w:val="-2"/>
        </w:rPr>
        <w:t>the</w:t>
      </w:r>
      <w:r>
        <w:rPr>
          <w:spacing w:val="-18"/>
        </w:rPr>
        <w:t xml:space="preserve"> </w:t>
      </w:r>
      <w:r>
        <w:rPr>
          <w:spacing w:val="-2"/>
        </w:rPr>
        <w:t>appropriate</w:t>
      </w:r>
      <w:r>
        <w:rPr>
          <w:spacing w:val="-18"/>
        </w:rPr>
        <w:t xml:space="preserve"> </w:t>
      </w:r>
      <w:r>
        <w:rPr>
          <w:spacing w:val="-2"/>
        </w:rPr>
        <w:t>professional</w:t>
      </w:r>
      <w:r>
        <w:rPr>
          <w:spacing w:val="-17"/>
        </w:rPr>
        <w:t xml:space="preserve"> </w:t>
      </w:r>
      <w:r>
        <w:rPr>
          <w:spacing w:val="-2"/>
        </w:rPr>
        <w:t>person</w:t>
      </w:r>
      <w:r>
        <w:rPr>
          <w:spacing w:val="-24"/>
        </w:rPr>
        <w:t xml:space="preserve"> </w:t>
      </w:r>
      <w:r>
        <w:rPr>
          <w:spacing w:val="-2"/>
        </w:rPr>
        <w:t>involved</w:t>
      </w:r>
      <w:r>
        <w:rPr>
          <w:spacing w:val="-22"/>
        </w:rPr>
        <w:t xml:space="preserve"> </w:t>
      </w:r>
      <w:r>
        <w:rPr>
          <w:spacing w:val="-2"/>
        </w:rPr>
        <w:t>with</w:t>
      </w:r>
      <w:r>
        <w:rPr>
          <w:spacing w:val="-24"/>
        </w:rPr>
        <w:t xml:space="preserve"> </w:t>
      </w:r>
      <w:r>
        <w:rPr>
          <w:spacing w:val="-2"/>
        </w:rPr>
        <w:t>the</w:t>
      </w:r>
      <w:r>
        <w:rPr>
          <w:spacing w:val="-24"/>
        </w:rPr>
        <w:t xml:space="preserve"> </w:t>
      </w:r>
      <w:r>
        <w:rPr>
          <w:spacing w:val="-2"/>
        </w:rPr>
        <w:t>family.</w:t>
      </w:r>
      <w:r>
        <w:rPr>
          <w:spacing w:val="22"/>
        </w:rPr>
        <w:t xml:space="preserve"> </w:t>
      </w:r>
      <w:r>
        <w:rPr>
          <w:spacing w:val="-2"/>
        </w:rPr>
        <w:t>(See</w:t>
      </w:r>
      <w:r>
        <w:rPr>
          <w:spacing w:val="-24"/>
        </w:rPr>
        <w:t xml:space="preserve"> </w:t>
      </w:r>
      <w:r>
        <w:rPr>
          <w:spacing w:val="-2"/>
        </w:rPr>
        <w:t>Note</w:t>
      </w:r>
      <w:r>
        <w:rPr>
          <w:spacing w:val="-24"/>
        </w:rPr>
        <w:t xml:space="preserve"> </w:t>
      </w:r>
      <w:r>
        <w:rPr>
          <w:spacing w:val="-2"/>
        </w:rPr>
        <w:t>3)</w:t>
      </w:r>
    </w:p>
    <w:p w14:paraId="215308D7" w14:textId="73615164" w:rsidR="00BC09FA" w:rsidRDefault="00BC09FA" w:rsidP="00BC09FA">
      <w:pPr>
        <w:pStyle w:val="ListParagraph"/>
        <w:widowControl w:val="0"/>
        <w:numPr>
          <w:ilvl w:val="0"/>
          <w:numId w:val="15"/>
        </w:numPr>
        <w:tabs>
          <w:tab w:val="left" w:pos="732"/>
        </w:tabs>
        <w:autoSpaceDE w:val="0"/>
        <w:autoSpaceDN w:val="0"/>
        <w:spacing w:line="290" w:lineRule="auto"/>
        <w:ind w:right="21"/>
        <w:contextualSpacing w:val="0"/>
        <w:jc w:val="both"/>
      </w:pPr>
      <w:r>
        <w:rPr>
          <w:spacing w:val="-8"/>
        </w:rPr>
        <w:t>Children with a sibling (see Note 5)</w:t>
      </w:r>
      <w:r>
        <w:rPr>
          <w:spacing w:val="-1"/>
        </w:rPr>
        <w:t xml:space="preserve"> </w:t>
      </w:r>
      <w:r>
        <w:rPr>
          <w:spacing w:val="-8"/>
        </w:rPr>
        <w:t>on the roll</w:t>
      </w:r>
      <w:r>
        <w:rPr>
          <w:spacing w:val="-4"/>
        </w:rPr>
        <w:t xml:space="preserve"> </w:t>
      </w:r>
      <w:r>
        <w:rPr>
          <w:spacing w:val="-8"/>
        </w:rPr>
        <w:t>of</w:t>
      </w:r>
      <w:r>
        <w:rPr>
          <w:spacing w:val="-4"/>
        </w:rPr>
        <w:t xml:space="preserve"> </w:t>
      </w:r>
      <w:r>
        <w:rPr>
          <w:spacing w:val="-8"/>
        </w:rPr>
        <w:t xml:space="preserve">the school </w:t>
      </w:r>
      <w:r>
        <w:t>at</w:t>
      </w:r>
      <w:r>
        <w:rPr>
          <w:spacing w:val="-14"/>
        </w:rPr>
        <w:t xml:space="preserve"> </w:t>
      </w:r>
      <w:r>
        <w:t>the</w:t>
      </w:r>
      <w:r>
        <w:rPr>
          <w:spacing w:val="-15"/>
        </w:rPr>
        <w:t xml:space="preserve"> </w:t>
      </w:r>
      <w:r>
        <w:t>time</w:t>
      </w:r>
      <w:r>
        <w:rPr>
          <w:spacing w:val="-11"/>
        </w:rPr>
        <w:t xml:space="preserve"> </w:t>
      </w:r>
      <w:r>
        <w:t>of</w:t>
      </w:r>
      <w:r>
        <w:rPr>
          <w:spacing w:val="-9"/>
        </w:rPr>
        <w:t xml:space="preserve"> </w:t>
      </w:r>
      <w:r>
        <w:t>application</w:t>
      </w:r>
      <w:r>
        <w:rPr>
          <w:spacing w:val="-12"/>
        </w:rPr>
        <w:t xml:space="preserve"> </w:t>
      </w:r>
      <w:r>
        <w:t>or</w:t>
      </w:r>
      <w:r>
        <w:rPr>
          <w:spacing w:val="-12"/>
        </w:rPr>
        <w:t xml:space="preserve"> </w:t>
      </w:r>
      <w:r>
        <w:t>whose</w:t>
      </w:r>
      <w:r>
        <w:rPr>
          <w:spacing w:val="-15"/>
        </w:rPr>
        <w:t xml:space="preserve"> </w:t>
      </w:r>
      <w:r>
        <w:t>parent</w:t>
      </w:r>
      <w:r>
        <w:rPr>
          <w:spacing w:val="-9"/>
        </w:rPr>
        <w:t xml:space="preserve"> </w:t>
      </w:r>
      <w:r>
        <w:t>has</w:t>
      </w:r>
      <w:r>
        <w:rPr>
          <w:spacing w:val="-12"/>
        </w:rPr>
        <w:t xml:space="preserve"> </w:t>
      </w:r>
      <w:r>
        <w:t>accepted</w:t>
      </w:r>
      <w:r>
        <w:rPr>
          <w:spacing w:val="-14"/>
        </w:rPr>
        <w:t xml:space="preserve"> </w:t>
      </w:r>
      <w:r>
        <w:t>an</w:t>
      </w:r>
      <w:r>
        <w:rPr>
          <w:spacing w:val="-12"/>
        </w:rPr>
        <w:t xml:space="preserve"> </w:t>
      </w:r>
      <w:r>
        <w:t>offer</w:t>
      </w:r>
      <w:r>
        <w:rPr>
          <w:spacing w:val="-15"/>
        </w:rPr>
        <w:t xml:space="preserve"> </w:t>
      </w:r>
      <w:r>
        <w:t>of</w:t>
      </w:r>
      <w:r>
        <w:rPr>
          <w:spacing w:val="-9"/>
        </w:rPr>
        <w:t xml:space="preserve"> </w:t>
      </w:r>
      <w:r>
        <w:t>a</w:t>
      </w:r>
      <w:r>
        <w:rPr>
          <w:spacing w:val="-12"/>
        </w:rPr>
        <w:t xml:space="preserve"> </w:t>
      </w:r>
      <w:r>
        <w:t>place</w:t>
      </w:r>
      <w:r>
        <w:rPr>
          <w:spacing w:val="-11"/>
        </w:rPr>
        <w:t xml:space="preserve"> </w:t>
      </w:r>
      <w:r>
        <w:t>at</w:t>
      </w:r>
      <w:r>
        <w:rPr>
          <w:spacing w:val="-14"/>
        </w:rPr>
        <w:t xml:space="preserve"> </w:t>
      </w:r>
      <w:r>
        <w:t>the</w:t>
      </w:r>
      <w:r>
        <w:rPr>
          <w:spacing w:val="-11"/>
        </w:rPr>
        <w:t xml:space="preserve"> </w:t>
      </w:r>
      <w:r>
        <w:t>school</w:t>
      </w:r>
      <w:r>
        <w:rPr>
          <w:spacing w:val="-10"/>
        </w:rPr>
        <w:t xml:space="preserve"> </w:t>
      </w:r>
      <w:r>
        <w:t>and</w:t>
      </w:r>
      <w:r>
        <w:rPr>
          <w:spacing w:val="-14"/>
        </w:rPr>
        <w:t xml:space="preserve"> </w:t>
      </w:r>
      <w:r>
        <w:t>who</w:t>
      </w:r>
      <w:r>
        <w:rPr>
          <w:spacing w:val="-12"/>
        </w:rPr>
        <w:t xml:space="preserve"> </w:t>
      </w:r>
      <w:r>
        <w:t xml:space="preserve">is </w:t>
      </w:r>
      <w:r>
        <w:rPr>
          <w:spacing w:val="-2"/>
        </w:rPr>
        <w:t>expected</w:t>
      </w:r>
      <w:r>
        <w:rPr>
          <w:spacing w:val="-23"/>
        </w:rPr>
        <w:t xml:space="preserve"> </w:t>
      </w:r>
      <w:r>
        <w:rPr>
          <w:spacing w:val="-2"/>
        </w:rPr>
        <w:t>still</w:t>
      </w:r>
      <w:r>
        <w:rPr>
          <w:spacing w:val="-23"/>
        </w:rPr>
        <w:t xml:space="preserve"> </w:t>
      </w:r>
      <w:r>
        <w:rPr>
          <w:spacing w:val="-2"/>
        </w:rPr>
        <w:t>to</w:t>
      </w:r>
      <w:r>
        <w:rPr>
          <w:spacing w:val="-25"/>
        </w:rPr>
        <w:t xml:space="preserve"> </w:t>
      </w:r>
      <w:r>
        <w:rPr>
          <w:spacing w:val="-2"/>
        </w:rPr>
        <w:t>be</w:t>
      </w:r>
      <w:r>
        <w:rPr>
          <w:spacing w:val="-25"/>
        </w:rPr>
        <w:t xml:space="preserve"> </w:t>
      </w:r>
      <w:r>
        <w:rPr>
          <w:spacing w:val="-2"/>
        </w:rPr>
        <w:t>in</w:t>
      </w:r>
      <w:r>
        <w:rPr>
          <w:spacing w:val="-21"/>
        </w:rPr>
        <w:t xml:space="preserve"> </w:t>
      </w:r>
      <w:r>
        <w:rPr>
          <w:spacing w:val="-2"/>
        </w:rPr>
        <w:t>attendance</w:t>
      </w:r>
      <w:r>
        <w:rPr>
          <w:spacing w:val="-20"/>
        </w:rPr>
        <w:t xml:space="preserve"> </w:t>
      </w:r>
      <w:r>
        <w:rPr>
          <w:spacing w:val="-2"/>
        </w:rPr>
        <w:t>at</w:t>
      </w:r>
      <w:r>
        <w:rPr>
          <w:spacing w:val="-23"/>
        </w:rPr>
        <w:t xml:space="preserve"> </w:t>
      </w:r>
      <w:r>
        <w:rPr>
          <w:spacing w:val="-2"/>
        </w:rPr>
        <w:t>the</w:t>
      </w:r>
      <w:r>
        <w:rPr>
          <w:spacing w:val="-20"/>
        </w:rPr>
        <w:t xml:space="preserve"> </w:t>
      </w:r>
      <w:r>
        <w:rPr>
          <w:spacing w:val="-2"/>
        </w:rPr>
        <w:t>time</w:t>
      </w:r>
      <w:r>
        <w:rPr>
          <w:spacing w:val="-25"/>
        </w:rPr>
        <w:t xml:space="preserve"> </w:t>
      </w:r>
      <w:r>
        <w:rPr>
          <w:spacing w:val="-2"/>
        </w:rPr>
        <w:t>of</w:t>
      </w:r>
      <w:r>
        <w:rPr>
          <w:spacing w:val="-19"/>
        </w:rPr>
        <w:t xml:space="preserve"> </w:t>
      </w:r>
      <w:r>
        <w:rPr>
          <w:spacing w:val="-2"/>
        </w:rPr>
        <w:t>entry</w:t>
      </w:r>
      <w:r>
        <w:rPr>
          <w:spacing w:val="-23"/>
        </w:rPr>
        <w:t xml:space="preserve"> </w:t>
      </w:r>
      <w:r>
        <w:rPr>
          <w:spacing w:val="-2"/>
        </w:rPr>
        <w:t>to</w:t>
      </w:r>
      <w:r>
        <w:rPr>
          <w:spacing w:val="-25"/>
        </w:rPr>
        <w:t xml:space="preserve"> </w:t>
      </w:r>
      <w:r>
        <w:rPr>
          <w:spacing w:val="-2"/>
        </w:rPr>
        <w:t>the</w:t>
      </w:r>
      <w:r>
        <w:rPr>
          <w:spacing w:val="-25"/>
        </w:rPr>
        <w:t xml:space="preserve"> </w:t>
      </w:r>
      <w:r>
        <w:rPr>
          <w:spacing w:val="-2"/>
        </w:rPr>
        <w:t>school.</w:t>
      </w:r>
    </w:p>
    <w:p w14:paraId="0986E232" w14:textId="11703B3C" w:rsidR="00BC09FA" w:rsidRDefault="007837B9" w:rsidP="00BC09FA">
      <w:pPr>
        <w:pStyle w:val="ListParagraph"/>
        <w:widowControl w:val="0"/>
        <w:numPr>
          <w:ilvl w:val="0"/>
          <w:numId w:val="15"/>
        </w:numPr>
        <w:tabs>
          <w:tab w:val="left" w:pos="731"/>
        </w:tabs>
        <w:autoSpaceDE w:val="0"/>
        <w:autoSpaceDN w:val="0"/>
        <w:spacing w:line="255" w:lineRule="exact"/>
        <w:ind w:left="731" w:hanging="359"/>
        <w:contextualSpacing w:val="0"/>
        <w:jc w:val="both"/>
      </w:pPr>
      <w:r>
        <w:rPr>
          <w:spacing w:val="-4"/>
        </w:rPr>
        <w:t>H</w:t>
      </w:r>
      <w:r w:rsidR="00BC09FA">
        <w:rPr>
          <w:spacing w:val="-4"/>
        </w:rPr>
        <w:t>ome</w:t>
      </w:r>
      <w:r w:rsidR="00BC09FA">
        <w:rPr>
          <w:spacing w:val="-13"/>
        </w:rPr>
        <w:t xml:space="preserve"> </w:t>
      </w:r>
      <w:r w:rsidR="00BC09FA">
        <w:rPr>
          <w:spacing w:val="-4"/>
        </w:rPr>
        <w:t>address</w:t>
      </w:r>
      <w:r>
        <w:rPr>
          <w:spacing w:val="-4"/>
        </w:rPr>
        <w:t xml:space="preserve">, </w:t>
      </w:r>
      <w:r w:rsidR="007422A1">
        <w:rPr>
          <w:spacing w:val="-4"/>
        </w:rPr>
        <w:t>proximity</w:t>
      </w:r>
      <w:r w:rsidR="000B3AED">
        <w:rPr>
          <w:spacing w:val="-4"/>
        </w:rPr>
        <w:t xml:space="preserve"> to school</w:t>
      </w:r>
      <w:r w:rsidR="00FD2A4A">
        <w:rPr>
          <w:spacing w:val="-4"/>
        </w:rPr>
        <w:t xml:space="preserve"> (see Note 4)</w:t>
      </w:r>
      <w:r w:rsidR="00BC09FA">
        <w:rPr>
          <w:spacing w:val="-4"/>
        </w:rPr>
        <w:t>.</w:t>
      </w:r>
    </w:p>
    <w:p w14:paraId="16A05396" w14:textId="77777777" w:rsidR="00BC09FA" w:rsidRDefault="00BC09FA" w:rsidP="00BC09FA">
      <w:pPr>
        <w:pStyle w:val="ListParagraph"/>
        <w:widowControl w:val="0"/>
        <w:numPr>
          <w:ilvl w:val="0"/>
          <w:numId w:val="15"/>
        </w:numPr>
        <w:tabs>
          <w:tab w:val="left" w:pos="731"/>
        </w:tabs>
        <w:autoSpaceDE w:val="0"/>
        <w:autoSpaceDN w:val="0"/>
        <w:spacing w:before="55"/>
        <w:ind w:left="731" w:hanging="359"/>
        <w:contextualSpacing w:val="0"/>
        <w:jc w:val="both"/>
      </w:pPr>
      <w:r>
        <w:rPr>
          <w:spacing w:val="-6"/>
        </w:rPr>
        <w:t>Other</w:t>
      </w:r>
      <w:r>
        <w:rPr>
          <w:spacing w:val="-17"/>
        </w:rPr>
        <w:t xml:space="preserve"> </w:t>
      </w:r>
      <w:r>
        <w:rPr>
          <w:spacing w:val="-2"/>
        </w:rPr>
        <w:t>children.</w:t>
      </w:r>
    </w:p>
    <w:p w14:paraId="1FB3568B" w14:textId="77777777" w:rsidR="00BC09FA" w:rsidRDefault="00BC09FA" w:rsidP="00BC09FA">
      <w:pPr>
        <w:pStyle w:val="BodyText"/>
        <w:spacing w:before="36"/>
      </w:pPr>
    </w:p>
    <w:p w14:paraId="4B9E7E56" w14:textId="77777777" w:rsidR="00BC09FA" w:rsidRDefault="00BC09FA" w:rsidP="00BC09FA">
      <w:pPr>
        <w:pStyle w:val="BodyText"/>
        <w:spacing w:line="252" w:lineRule="auto"/>
        <w:ind w:right="17"/>
        <w:jc w:val="both"/>
      </w:pPr>
      <w:r>
        <w:rPr>
          <w:spacing w:val="-6"/>
        </w:rPr>
        <w:t>Proximity</w:t>
      </w:r>
      <w:r>
        <w:rPr>
          <w:spacing w:val="-11"/>
        </w:rPr>
        <w:t xml:space="preserve"> </w:t>
      </w:r>
      <w:r>
        <w:rPr>
          <w:spacing w:val="-6"/>
        </w:rPr>
        <w:t>of</w:t>
      </w:r>
      <w:r>
        <w:rPr>
          <w:spacing w:val="-11"/>
        </w:rPr>
        <w:t xml:space="preserve"> </w:t>
      </w:r>
      <w:r>
        <w:rPr>
          <w:spacing w:val="-6"/>
        </w:rPr>
        <w:t>the</w:t>
      </w:r>
      <w:r>
        <w:rPr>
          <w:spacing w:val="-10"/>
        </w:rPr>
        <w:t xml:space="preserve"> </w:t>
      </w:r>
      <w:r>
        <w:rPr>
          <w:spacing w:val="-6"/>
        </w:rPr>
        <w:t>child’s</w:t>
      </w:r>
      <w:r>
        <w:rPr>
          <w:spacing w:val="-10"/>
        </w:rPr>
        <w:t xml:space="preserve"> </w:t>
      </w:r>
      <w:r>
        <w:rPr>
          <w:spacing w:val="-6"/>
        </w:rPr>
        <w:t>home,</w:t>
      </w:r>
      <w:r>
        <w:rPr>
          <w:spacing w:val="-5"/>
        </w:rPr>
        <w:t xml:space="preserve"> </w:t>
      </w:r>
      <w:r>
        <w:rPr>
          <w:spacing w:val="-6"/>
        </w:rPr>
        <w:t>as</w:t>
      </w:r>
      <w:r>
        <w:rPr>
          <w:spacing w:val="-11"/>
        </w:rPr>
        <w:t xml:space="preserve"> </w:t>
      </w:r>
      <w:r>
        <w:rPr>
          <w:spacing w:val="-6"/>
        </w:rPr>
        <w:t>measured</w:t>
      </w:r>
      <w:r>
        <w:rPr>
          <w:spacing w:val="-9"/>
        </w:rPr>
        <w:t xml:space="preserve"> </w:t>
      </w:r>
      <w:r>
        <w:rPr>
          <w:spacing w:val="-6"/>
        </w:rPr>
        <w:t>by</w:t>
      </w:r>
      <w:r>
        <w:rPr>
          <w:spacing w:val="-9"/>
        </w:rPr>
        <w:t xml:space="preserve"> </w:t>
      </w:r>
      <w:r>
        <w:rPr>
          <w:spacing w:val="-6"/>
        </w:rPr>
        <w:t>the</w:t>
      </w:r>
      <w:r>
        <w:rPr>
          <w:spacing w:val="-11"/>
        </w:rPr>
        <w:t xml:space="preserve"> </w:t>
      </w:r>
      <w:r>
        <w:rPr>
          <w:spacing w:val="-6"/>
        </w:rPr>
        <w:t>straight</w:t>
      </w:r>
      <w:r>
        <w:rPr>
          <w:spacing w:val="-9"/>
        </w:rPr>
        <w:t xml:space="preserve"> </w:t>
      </w:r>
      <w:r>
        <w:rPr>
          <w:spacing w:val="-6"/>
        </w:rPr>
        <w:t>line</w:t>
      </w:r>
      <w:r>
        <w:rPr>
          <w:spacing w:val="-11"/>
        </w:rPr>
        <w:t xml:space="preserve"> </w:t>
      </w:r>
      <w:r>
        <w:rPr>
          <w:spacing w:val="-6"/>
        </w:rPr>
        <w:t>distance</w:t>
      </w:r>
      <w:r>
        <w:rPr>
          <w:spacing w:val="-11"/>
        </w:rPr>
        <w:t xml:space="preserve"> </w:t>
      </w:r>
      <w:r>
        <w:rPr>
          <w:spacing w:val="-6"/>
        </w:rPr>
        <w:t>(see</w:t>
      </w:r>
      <w:r>
        <w:rPr>
          <w:spacing w:val="-10"/>
        </w:rPr>
        <w:t xml:space="preserve"> </w:t>
      </w:r>
      <w:r>
        <w:rPr>
          <w:spacing w:val="-6"/>
        </w:rPr>
        <w:t>Note</w:t>
      </w:r>
      <w:r>
        <w:rPr>
          <w:spacing w:val="-11"/>
        </w:rPr>
        <w:t xml:space="preserve"> </w:t>
      </w:r>
      <w:r>
        <w:rPr>
          <w:spacing w:val="-6"/>
        </w:rPr>
        <w:t>6) between</w:t>
      </w:r>
      <w:r>
        <w:rPr>
          <w:spacing w:val="-11"/>
        </w:rPr>
        <w:t xml:space="preserve"> </w:t>
      </w:r>
      <w:r>
        <w:rPr>
          <w:spacing w:val="-6"/>
        </w:rPr>
        <w:t>the</w:t>
      </w:r>
      <w:r>
        <w:rPr>
          <w:spacing w:val="-11"/>
        </w:rPr>
        <w:t xml:space="preserve"> </w:t>
      </w:r>
      <w:r>
        <w:rPr>
          <w:spacing w:val="-6"/>
        </w:rPr>
        <w:t>home</w:t>
      </w:r>
      <w:r>
        <w:rPr>
          <w:spacing w:val="-4"/>
        </w:rPr>
        <w:t xml:space="preserve"> </w:t>
      </w:r>
      <w:r>
        <w:rPr>
          <w:spacing w:val="-6"/>
        </w:rPr>
        <w:t>and</w:t>
      </w:r>
      <w:r>
        <w:rPr>
          <w:spacing w:val="-9"/>
        </w:rPr>
        <w:t xml:space="preserve"> </w:t>
      </w:r>
      <w:r>
        <w:rPr>
          <w:spacing w:val="-6"/>
        </w:rPr>
        <w:t>the school</w:t>
      </w:r>
      <w:r>
        <w:rPr>
          <w:spacing w:val="-11"/>
        </w:rPr>
        <w:t xml:space="preserve"> </w:t>
      </w:r>
      <w:r>
        <w:rPr>
          <w:spacing w:val="-6"/>
        </w:rPr>
        <w:t>with</w:t>
      </w:r>
      <w:r>
        <w:rPr>
          <w:spacing w:val="-11"/>
        </w:rPr>
        <w:t xml:space="preserve"> </w:t>
      </w:r>
      <w:r>
        <w:rPr>
          <w:spacing w:val="-6"/>
        </w:rPr>
        <w:t>those</w:t>
      </w:r>
      <w:r>
        <w:rPr>
          <w:spacing w:val="-10"/>
        </w:rPr>
        <w:t xml:space="preserve"> </w:t>
      </w:r>
      <w:r>
        <w:rPr>
          <w:spacing w:val="-6"/>
        </w:rPr>
        <w:t>living</w:t>
      </w:r>
      <w:r>
        <w:rPr>
          <w:spacing w:val="-11"/>
        </w:rPr>
        <w:t xml:space="preserve"> </w:t>
      </w:r>
      <w:r>
        <w:rPr>
          <w:spacing w:val="-6"/>
        </w:rPr>
        <w:t>nearer</w:t>
      </w:r>
      <w:r>
        <w:rPr>
          <w:spacing w:val="-10"/>
        </w:rPr>
        <w:t xml:space="preserve"> </w:t>
      </w:r>
      <w:r>
        <w:rPr>
          <w:spacing w:val="-6"/>
        </w:rPr>
        <w:t>being</w:t>
      </w:r>
      <w:r>
        <w:rPr>
          <w:spacing w:val="-11"/>
        </w:rPr>
        <w:t xml:space="preserve"> </w:t>
      </w:r>
      <w:r>
        <w:rPr>
          <w:spacing w:val="-6"/>
        </w:rPr>
        <w:t>accorded</w:t>
      </w:r>
      <w:r>
        <w:rPr>
          <w:spacing w:val="-10"/>
        </w:rPr>
        <w:t xml:space="preserve"> </w:t>
      </w:r>
      <w:r>
        <w:rPr>
          <w:spacing w:val="-6"/>
        </w:rPr>
        <w:t>the</w:t>
      </w:r>
      <w:r>
        <w:rPr>
          <w:spacing w:val="-11"/>
        </w:rPr>
        <w:t xml:space="preserve"> </w:t>
      </w:r>
      <w:r>
        <w:rPr>
          <w:spacing w:val="-6"/>
        </w:rPr>
        <w:t>higher</w:t>
      </w:r>
      <w:r>
        <w:rPr>
          <w:spacing w:val="-11"/>
        </w:rPr>
        <w:t xml:space="preserve"> </w:t>
      </w:r>
      <w:r>
        <w:rPr>
          <w:spacing w:val="-6"/>
        </w:rPr>
        <w:t>priority,</w:t>
      </w:r>
      <w:r>
        <w:rPr>
          <w:spacing w:val="-10"/>
        </w:rPr>
        <w:t xml:space="preserve"> </w:t>
      </w:r>
      <w:r>
        <w:rPr>
          <w:spacing w:val="-6"/>
        </w:rPr>
        <w:t>will</w:t>
      </w:r>
      <w:r>
        <w:rPr>
          <w:spacing w:val="-11"/>
        </w:rPr>
        <w:t xml:space="preserve"> </w:t>
      </w:r>
      <w:r>
        <w:rPr>
          <w:spacing w:val="-6"/>
        </w:rPr>
        <w:t>serve</w:t>
      </w:r>
      <w:r>
        <w:rPr>
          <w:spacing w:val="-10"/>
        </w:rPr>
        <w:t xml:space="preserve"> </w:t>
      </w:r>
      <w:r>
        <w:rPr>
          <w:spacing w:val="-6"/>
        </w:rPr>
        <w:t>to</w:t>
      </w:r>
      <w:r>
        <w:rPr>
          <w:spacing w:val="-11"/>
        </w:rPr>
        <w:t xml:space="preserve"> </w:t>
      </w:r>
      <w:r>
        <w:rPr>
          <w:spacing w:val="-6"/>
        </w:rPr>
        <w:t>differentiate</w:t>
      </w:r>
      <w:r>
        <w:rPr>
          <w:spacing w:val="-10"/>
        </w:rPr>
        <w:t xml:space="preserve"> </w:t>
      </w:r>
      <w:r>
        <w:rPr>
          <w:spacing w:val="-6"/>
        </w:rPr>
        <w:t>between</w:t>
      </w:r>
      <w:r>
        <w:rPr>
          <w:spacing w:val="-11"/>
        </w:rPr>
        <w:t xml:space="preserve"> </w:t>
      </w:r>
      <w:r>
        <w:rPr>
          <w:spacing w:val="-6"/>
        </w:rPr>
        <w:t>children</w:t>
      </w:r>
      <w:r>
        <w:rPr>
          <w:spacing w:val="-11"/>
        </w:rPr>
        <w:t xml:space="preserve"> </w:t>
      </w:r>
      <w:r>
        <w:rPr>
          <w:spacing w:val="-6"/>
        </w:rPr>
        <w:t>in criteria</w:t>
      </w:r>
      <w:r>
        <w:rPr>
          <w:spacing w:val="-11"/>
        </w:rPr>
        <w:t xml:space="preserve"> </w:t>
      </w:r>
      <w:r>
        <w:rPr>
          <w:spacing w:val="-6"/>
        </w:rPr>
        <w:t>1</w:t>
      </w:r>
      <w:r>
        <w:rPr>
          <w:spacing w:val="-11"/>
        </w:rPr>
        <w:t xml:space="preserve"> </w:t>
      </w:r>
      <w:r>
        <w:rPr>
          <w:spacing w:val="-6"/>
        </w:rPr>
        <w:t>to</w:t>
      </w:r>
      <w:r>
        <w:rPr>
          <w:spacing w:val="-10"/>
        </w:rPr>
        <w:t xml:space="preserve"> </w:t>
      </w:r>
      <w:r>
        <w:rPr>
          <w:spacing w:val="-6"/>
        </w:rPr>
        <w:t>5</w:t>
      </w:r>
      <w:r>
        <w:rPr>
          <w:spacing w:val="-7"/>
        </w:rPr>
        <w:t xml:space="preserve"> </w:t>
      </w:r>
      <w:r>
        <w:rPr>
          <w:spacing w:val="-6"/>
        </w:rPr>
        <w:t>should</w:t>
      </w:r>
      <w:r>
        <w:rPr>
          <w:spacing w:val="-11"/>
        </w:rPr>
        <w:t xml:space="preserve"> </w:t>
      </w:r>
      <w:r>
        <w:rPr>
          <w:spacing w:val="-6"/>
        </w:rPr>
        <w:t>the</w:t>
      </w:r>
      <w:r>
        <w:rPr>
          <w:spacing w:val="-7"/>
        </w:rPr>
        <w:t xml:space="preserve"> </w:t>
      </w:r>
      <w:r>
        <w:rPr>
          <w:spacing w:val="-6"/>
        </w:rPr>
        <w:t>need arise.</w:t>
      </w:r>
      <w:r>
        <w:rPr>
          <w:spacing w:val="40"/>
        </w:rPr>
        <w:t xml:space="preserve"> </w:t>
      </w:r>
      <w:r>
        <w:rPr>
          <w:spacing w:val="-6"/>
        </w:rPr>
        <w:t>In</w:t>
      </w:r>
      <w:r>
        <w:rPr>
          <w:spacing w:val="-7"/>
        </w:rPr>
        <w:t xml:space="preserve"> </w:t>
      </w:r>
      <w:r>
        <w:rPr>
          <w:spacing w:val="-6"/>
        </w:rPr>
        <w:t>the</w:t>
      </w:r>
      <w:r>
        <w:rPr>
          <w:spacing w:val="-11"/>
        </w:rPr>
        <w:t xml:space="preserve"> </w:t>
      </w:r>
      <w:r>
        <w:rPr>
          <w:spacing w:val="-6"/>
        </w:rPr>
        <w:t>event</w:t>
      </w:r>
      <w:r>
        <w:rPr>
          <w:spacing w:val="-11"/>
        </w:rPr>
        <w:t xml:space="preserve"> </w:t>
      </w:r>
      <w:r>
        <w:rPr>
          <w:spacing w:val="-6"/>
        </w:rPr>
        <w:t>that</w:t>
      </w:r>
      <w:r>
        <w:rPr>
          <w:spacing w:val="-10"/>
        </w:rPr>
        <w:t xml:space="preserve"> </w:t>
      </w:r>
      <w:r>
        <w:rPr>
          <w:spacing w:val="-6"/>
        </w:rPr>
        <w:t>two</w:t>
      </w:r>
      <w:r>
        <w:rPr>
          <w:spacing w:val="-11"/>
        </w:rPr>
        <w:t xml:space="preserve"> </w:t>
      </w:r>
      <w:r>
        <w:rPr>
          <w:spacing w:val="-6"/>
        </w:rPr>
        <w:t>distance</w:t>
      </w:r>
      <w:r>
        <w:rPr>
          <w:spacing w:val="-7"/>
        </w:rPr>
        <w:t xml:space="preserve"> </w:t>
      </w:r>
      <w:r>
        <w:rPr>
          <w:spacing w:val="-6"/>
        </w:rPr>
        <w:t>measurements</w:t>
      </w:r>
      <w:r>
        <w:rPr>
          <w:spacing w:val="-9"/>
        </w:rPr>
        <w:t xml:space="preserve"> </w:t>
      </w:r>
      <w:r>
        <w:rPr>
          <w:spacing w:val="-6"/>
        </w:rPr>
        <w:t>are</w:t>
      </w:r>
      <w:r>
        <w:rPr>
          <w:spacing w:val="-7"/>
        </w:rPr>
        <w:t xml:space="preserve"> </w:t>
      </w:r>
      <w:r>
        <w:rPr>
          <w:spacing w:val="-6"/>
        </w:rPr>
        <w:t>identical, the</w:t>
      </w:r>
      <w:r>
        <w:rPr>
          <w:spacing w:val="-7"/>
        </w:rPr>
        <w:t xml:space="preserve"> </w:t>
      </w:r>
      <w:r>
        <w:rPr>
          <w:spacing w:val="-6"/>
        </w:rPr>
        <w:t>school</w:t>
      </w:r>
      <w:r>
        <w:rPr>
          <w:spacing w:val="-11"/>
        </w:rPr>
        <w:t xml:space="preserve"> </w:t>
      </w:r>
      <w:r>
        <w:rPr>
          <w:spacing w:val="-6"/>
        </w:rPr>
        <w:t xml:space="preserve">will </w:t>
      </w:r>
      <w:r>
        <w:rPr>
          <w:spacing w:val="-4"/>
        </w:rPr>
        <w:t>use</w:t>
      </w:r>
      <w:r>
        <w:rPr>
          <w:spacing w:val="-13"/>
        </w:rPr>
        <w:t xml:space="preserve"> </w:t>
      </w:r>
      <w:r>
        <w:rPr>
          <w:spacing w:val="-4"/>
        </w:rPr>
        <w:t>random</w:t>
      </w:r>
      <w:r>
        <w:rPr>
          <w:spacing w:val="-13"/>
        </w:rPr>
        <w:t xml:space="preserve"> </w:t>
      </w:r>
      <w:r>
        <w:rPr>
          <w:spacing w:val="-4"/>
        </w:rPr>
        <w:t>allocation</w:t>
      </w:r>
      <w:r>
        <w:rPr>
          <w:spacing w:val="-12"/>
        </w:rPr>
        <w:t xml:space="preserve"> </w:t>
      </w:r>
      <w:r>
        <w:rPr>
          <w:spacing w:val="-4"/>
        </w:rPr>
        <w:t>to</w:t>
      </w:r>
      <w:r>
        <w:rPr>
          <w:spacing w:val="-13"/>
        </w:rPr>
        <w:t xml:space="preserve"> </w:t>
      </w:r>
      <w:r>
        <w:rPr>
          <w:spacing w:val="-4"/>
        </w:rPr>
        <w:t>decide</w:t>
      </w:r>
      <w:r>
        <w:rPr>
          <w:spacing w:val="-12"/>
        </w:rPr>
        <w:t xml:space="preserve"> </w:t>
      </w:r>
      <w:r>
        <w:rPr>
          <w:spacing w:val="-4"/>
        </w:rPr>
        <w:t>which</w:t>
      </w:r>
      <w:r>
        <w:rPr>
          <w:spacing w:val="-13"/>
        </w:rPr>
        <w:t xml:space="preserve"> </w:t>
      </w:r>
      <w:r>
        <w:rPr>
          <w:spacing w:val="-4"/>
        </w:rPr>
        <w:t>child</w:t>
      </w:r>
      <w:r>
        <w:rPr>
          <w:spacing w:val="-12"/>
        </w:rPr>
        <w:t xml:space="preserve"> </w:t>
      </w:r>
      <w:r>
        <w:rPr>
          <w:spacing w:val="-4"/>
        </w:rPr>
        <w:t>should</w:t>
      </w:r>
      <w:r>
        <w:rPr>
          <w:spacing w:val="-12"/>
        </w:rPr>
        <w:t xml:space="preserve"> </w:t>
      </w:r>
      <w:r>
        <w:rPr>
          <w:spacing w:val="-4"/>
        </w:rPr>
        <w:t>be</w:t>
      </w:r>
      <w:r>
        <w:rPr>
          <w:spacing w:val="-10"/>
        </w:rPr>
        <w:t xml:space="preserve"> </w:t>
      </w:r>
      <w:r>
        <w:rPr>
          <w:spacing w:val="-4"/>
        </w:rPr>
        <w:t>offered</w:t>
      </w:r>
      <w:r>
        <w:rPr>
          <w:spacing w:val="-13"/>
        </w:rPr>
        <w:t xml:space="preserve"> </w:t>
      </w:r>
      <w:r>
        <w:rPr>
          <w:spacing w:val="-4"/>
        </w:rPr>
        <w:t>the</w:t>
      </w:r>
      <w:r>
        <w:rPr>
          <w:spacing w:val="-10"/>
        </w:rPr>
        <w:t xml:space="preserve"> </w:t>
      </w:r>
      <w:r>
        <w:rPr>
          <w:spacing w:val="-4"/>
        </w:rPr>
        <w:t>place.</w:t>
      </w:r>
      <w:r>
        <w:rPr>
          <w:spacing w:val="40"/>
        </w:rPr>
        <w:t xml:space="preserve"> </w:t>
      </w:r>
      <w:r>
        <w:rPr>
          <w:spacing w:val="-4"/>
        </w:rPr>
        <w:t>The</w:t>
      </w:r>
      <w:r>
        <w:rPr>
          <w:spacing w:val="-10"/>
        </w:rPr>
        <w:t xml:space="preserve"> </w:t>
      </w:r>
      <w:r>
        <w:rPr>
          <w:spacing w:val="-4"/>
        </w:rPr>
        <w:t>process</w:t>
      </w:r>
      <w:r>
        <w:rPr>
          <w:spacing w:val="-12"/>
        </w:rPr>
        <w:t xml:space="preserve"> </w:t>
      </w:r>
      <w:r>
        <w:rPr>
          <w:spacing w:val="-4"/>
        </w:rPr>
        <w:t>will</w:t>
      </w:r>
      <w:r>
        <w:rPr>
          <w:spacing w:val="-13"/>
        </w:rPr>
        <w:t xml:space="preserve"> </w:t>
      </w:r>
      <w:r>
        <w:rPr>
          <w:spacing w:val="-4"/>
        </w:rPr>
        <w:t>be</w:t>
      </w:r>
      <w:r>
        <w:rPr>
          <w:spacing w:val="-10"/>
        </w:rPr>
        <w:t xml:space="preserve"> </w:t>
      </w:r>
      <w:r>
        <w:rPr>
          <w:spacing w:val="-4"/>
        </w:rPr>
        <w:t>conducted</w:t>
      </w:r>
      <w:r>
        <w:rPr>
          <w:spacing w:val="-13"/>
        </w:rPr>
        <w:t xml:space="preserve"> </w:t>
      </w:r>
      <w:r>
        <w:rPr>
          <w:spacing w:val="-4"/>
        </w:rPr>
        <w:t>in</w:t>
      </w:r>
      <w:r>
        <w:rPr>
          <w:spacing w:val="-13"/>
        </w:rPr>
        <w:t xml:space="preserve"> </w:t>
      </w:r>
      <w:r>
        <w:rPr>
          <w:spacing w:val="-4"/>
        </w:rPr>
        <w:t xml:space="preserve">the </w:t>
      </w:r>
      <w:r>
        <w:t>presence</w:t>
      </w:r>
      <w:r>
        <w:rPr>
          <w:spacing w:val="-7"/>
        </w:rPr>
        <w:t xml:space="preserve"> </w:t>
      </w:r>
      <w:r>
        <w:t>of</w:t>
      </w:r>
      <w:r>
        <w:rPr>
          <w:spacing w:val="-11"/>
        </w:rPr>
        <w:t xml:space="preserve"> </w:t>
      </w:r>
      <w:r>
        <w:t>a</w:t>
      </w:r>
      <w:r>
        <w:rPr>
          <w:spacing w:val="-15"/>
        </w:rPr>
        <w:t xml:space="preserve"> </w:t>
      </w:r>
      <w:r>
        <w:t>person</w:t>
      </w:r>
      <w:r>
        <w:rPr>
          <w:spacing w:val="-8"/>
        </w:rPr>
        <w:t xml:space="preserve"> </w:t>
      </w:r>
      <w:bookmarkStart w:id="39" w:name="_bookmark3"/>
      <w:bookmarkStart w:id="40" w:name="_bookmark10"/>
      <w:bookmarkEnd w:id="39"/>
      <w:bookmarkEnd w:id="40"/>
      <w:r>
        <w:t>independent</w:t>
      </w:r>
      <w:r>
        <w:rPr>
          <w:spacing w:val="-11"/>
        </w:rPr>
        <w:t xml:space="preserve"> </w:t>
      </w:r>
      <w:r>
        <w:t>of</w:t>
      </w:r>
      <w:r>
        <w:rPr>
          <w:spacing w:val="-11"/>
        </w:rPr>
        <w:t xml:space="preserve"> </w:t>
      </w:r>
      <w:r>
        <w:t>the</w:t>
      </w:r>
      <w:r>
        <w:rPr>
          <w:spacing w:val="-13"/>
        </w:rPr>
        <w:t xml:space="preserve"> </w:t>
      </w:r>
      <w:r>
        <w:t xml:space="preserve">school. </w:t>
      </w:r>
    </w:p>
    <w:p w14:paraId="43F689A2" w14:textId="647A871E" w:rsidR="00181C69" w:rsidRDefault="00181C69" w:rsidP="00BC09FA">
      <w:pPr>
        <w:pStyle w:val="BodyText"/>
        <w:spacing w:line="252" w:lineRule="auto"/>
        <w:ind w:right="17"/>
        <w:jc w:val="both"/>
        <w:rPr>
          <w:lang w:val="en-US"/>
        </w:rPr>
      </w:pPr>
      <w:r w:rsidRPr="00314F08">
        <w:rPr>
          <w:lang w:val="en-US"/>
        </w:rPr>
        <w:t>ODST and the Local Governing Body (LGB) have made every effort to ensure that these arrangements comply with the School Admissions Code 2021 and all lawful requirements, including those set out in the Acts, Codes, policies and relevant case law listed in the Appendix.</w:t>
      </w:r>
      <w:r>
        <w:rPr>
          <w:lang w:val="en-US"/>
        </w:rPr>
        <w:t xml:space="preserve"> </w:t>
      </w:r>
    </w:p>
    <w:p w14:paraId="54AC1634" w14:textId="77777777" w:rsidR="00434CF0" w:rsidRDefault="00434CF0" w:rsidP="00434CF0">
      <w:pPr>
        <w:jc w:val="both"/>
        <w:rPr>
          <w:lang w:val="en-US"/>
        </w:rPr>
      </w:pPr>
    </w:p>
    <w:p w14:paraId="2108BB66" w14:textId="49054F1A" w:rsidR="000B1052" w:rsidRDefault="000B1052" w:rsidP="00434CF0">
      <w:pPr>
        <w:tabs>
          <w:tab w:val="left" w:pos="0"/>
        </w:tabs>
        <w:jc w:val="both"/>
        <w:rPr>
          <w:rFonts w:ascii="Aptos" w:hAnsi="Aptos" w:cs="Calibri"/>
        </w:rPr>
      </w:pPr>
      <w:r w:rsidRPr="00F35EB6">
        <w:rPr>
          <w:rFonts w:ascii="Aptos" w:hAnsi="Aptos" w:cs="Calibri"/>
        </w:rPr>
        <w:t xml:space="preserve">Children with an Education, Health and Care </w:t>
      </w:r>
      <w:r>
        <w:rPr>
          <w:rFonts w:ascii="Aptos" w:hAnsi="Aptos" w:cs="Calibri"/>
        </w:rPr>
        <w:t xml:space="preserve">Plan </w:t>
      </w:r>
      <w:r w:rsidRPr="00F35EB6">
        <w:rPr>
          <w:rFonts w:ascii="Aptos" w:hAnsi="Aptos" w:cs="Calibri"/>
        </w:rPr>
        <w:t>(EHC</w:t>
      </w:r>
      <w:r>
        <w:rPr>
          <w:rFonts w:ascii="Aptos" w:hAnsi="Aptos" w:cs="Calibri"/>
        </w:rPr>
        <w:t>P</w:t>
      </w:r>
      <w:r w:rsidRPr="00F35EB6">
        <w:rPr>
          <w:rFonts w:ascii="Aptos" w:hAnsi="Aptos" w:cs="Calibri"/>
        </w:rPr>
        <w:t xml:space="preserve">) naming </w:t>
      </w:r>
      <w:r>
        <w:rPr>
          <w:rFonts w:ascii="Aptos" w:hAnsi="Aptos" w:cs="Calibri"/>
        </w:rPr>
        <w:t xml:space="preserve">the School </w:t>
      </w:r>
      <w:r w:rsidRPr="00F35EB6">
        <w:rPr>
          <w:rFonts w:ascii="Aptos" w:hAnsi="Aptos" w:cs="Calibri"/>
        </w:rPr>
        <w:t>will always be offered places.</w:t>
      </w:r>
    </w:p>
    <w:p w14:paraId="231371FA" w14:textId="77777777" w:rsidR="00434CF0" w:rsidRPr="00F35EB6" w:rsidRDefault="00434CF0" w:rsidP="00434CF0">
      <w:pPr>
        <w:tabs>
          <w:tab w:val="left" w:pos="0"/>
        </w:tabs>
        <w:jc w:val="both"/>
        <w:rPr>
          <w:rFonts w:ascii="Aptos" w:hAnsi="Aptos" w:cs="Calibri"/>
        </w:rPr>
      </w:pPr>
    </w:p>
    <w:p w14:paraId="670A059A" w14:textId="675B1AF6" w:rsidR="000B1052" w:rsidRPr="00F35EB6" w:rsidRDefault="000B1052" w:rsidP="00434CF0">
      <w:pPr>
        <w:tabs>
          <w:tab w:val="left" w:pos="0"/>
        </w:tabs>
        <w:jc w:val="both"/>
        <w:rPr>
          <w:rFonts w:ascii="Aptos" w:hAnsi="Aptos" w:cs="Calibri"/>
        </w:rPr>
      </w:pPr>
      <w:r w:rsidRPr="00F35EB6">
        <w:rPr>
          <w:rFonts w:ascii="Aptos" w:hAnsi="Aptos" w:cs="Calibri"/>
        </w:rPr>
        <w:t xml:space="preserve">If there are fewer applications than places available, all children will be offered places. If there is greater demand for admission than there are places available, the </w:t>
      </w:r>
      <w:r w:rsidR="00314F08">
        <w:rPr>
          <w:rFonts w:ascii="Aptos" w:hAnsi="Aptos" w:cs="Calibri"/>
        </w:rPr>
        <w:t>oversubscription</w:t>
      </w:r>
      <w:r w:rsidRPr="00F35EB6">
        <w:rPr>
          <w:rFonts w:ascii="Aptos" w:hAnsi="Aptos" w:cs="Calibri"/>
        </w:rPr>
        <w:t xml:space="preserve"> criteria </w:t>
      </w:r>
      <w:r w:rsidR="00314F08">
        <w:rPr>
          <w:rFonts w:ascii="Aptos" w:hAnsi="Aptos" w:cs="Calibri"/>
        </w:rPr>
        <w:t xml:space="preserve">set out previously </w:t>
      </w:r>
      <w:r w:rsidRPr="00F35EB6">
        <w:rPr>
          <w:rFonts w:ascii="Aptos" w:hAnsi="Aptos" w:cs="Calibri"/>
        </w:rPr>
        <w:t>will be applied</w:t>
      </w:r>
      <w:r w:rsidR="00314F08">
        <w:rPr>
          <w:rFonts w:ascii="Aptos" w:hAnsi="Aptos" w:cs="Calibri"/>
        </w:rPr>
        <w:t>.</w:t>
      </w:r>
    </w:p>
    <w:p w14:paraId="163AAA9B" w14:textId="50E82371" w:rsidR="006A3351" w:rsidRDefault="006A3351" w:rsidP="006A3351">
      <w:pPr>
        <w:pStyle w:val="Heading1"/>
      </w:pPr>
      <w:bookmarkStart w:id="41" w:name="_Toc214022896"/>
      <w:r>
        <w:t xml:space="preserve">Admission </w:t>
      </w:r>
      <w:r w:rsidR="00DD3E55">
        <w:t>A</w:t>
      </w:r>
      <w:r>
        <w:t>rrangements to Reception Year in September 2027</w:t>
      </w:r>
      <w:bookmarkEnd w:id="41"/>
    </w:p>
    <w:p w14:paraId="63AFABF6" w14:textId="2D64BD86" w:rsidR="006A3351" w:rsidRDefault="006A3351" w:rsidP="00EE3925">
      <w:pPr>
        <w:jc w:val="both"/>
      </w:pPr>
      <w:r>
        <w:t xml:space="preserve">Even if a child already attends the nursery class at </w:t>
      </w:r>
      <w:r w:rsidR="00EE3925">
        <w:t>the School</w:t>
      </w:r>
      <w:r>
        <w:t>, a new application must be made to start Reception year group for the first time.</w:t>
      </w:r>
    </w:p>
    <w:p w14:paraId="72432F78" w14:textId="77777777" w:rsidR="00EE3925" w:rsidRDefault="00EE3925" w:rsidP="00EE3925">
      <w:pPr>
        <w:jc w:val="both"/>
      </w:pPr>
    </w:p>
    <w:p w14:paraId="6564EA49" w14:textId="473778FF" w:rsidR="006A3351" w:rsidRDefault="006A3351" w:rsidP="00EE3925">
      <w:pPr>
        <w:jc w:val="both"/>
      </w:pPr>
      <w:r>
        <w:t xml:space="preserve">Pupils are normally admitted at the beginning of the school year (1 September – 31 August) in which they reach their fifth birthday. Parents </w:t>
      </w:r>
      <w:r w:rsidR="00071858">
        <w:t xml:space="preserve">(see Note 1) </w:t>
      </w:r>
      <w:r>
        <w:t xml:space="preserve">whose child was born between 1 September 2022 and 31 August 2023 may apply for them to be admitted to the Reception Year in September 2027.  </w:t>
      </w:r>
    </w:p>
    <w:p w14:paraId="4A3B55B1" w14:textId="77777777" w:rsidR="00EE3925" w:rsidRDefault="00EE3925" w:rsidP="00EE3925">
      <w:pPr>
        <w:jc w:val="both"/>
      </w:pPr>
    </w:p>
    <w:p w14:paraId="6B7CDE44" w14:textId="5C0F04C9" w:rsidR="006A3351" w:rsidRDefault="006A3351" w:rsidP="00EE3925">
      <w:pPr>
        <w:jc w:val="both"/>
      </w:pPr>
      <w:r>
        <w:t>Parents</w:t>
      </w:r>
      <w:r w:rsidR="00071858">
        <w:t xml:space="preserve"> </w:t>
      </w:r>
      <w:r>
        <w:t xml:space="preserve">of a child born between 1 September 2022 and 31 March 2023 may defer entry until their child reaches compulsory school age (the term beginning in January or April after his or her fifth birthday).  The school will hold the deferred place for the child (provided it is taken up during the school year 2027/28), although children may benefit from starting at the beginning of the school year, rather than part way through it. </w:t>
      </w:r>
    </w:p>
    <w:p w14:paraId="4F842FF1" w14:textId="77777777" w:rsidR="00EE3925" w:rsidRDefault="00EE3925" w:rsidP="00EE3925">
      <w:pPr>
        <w:jc w:val="both"/>
      </w:pPr>
    </w:p>
    <w:p w14:paraId="3067B830" w14:textId="41A74572" w:rsidR="006A3351" w:rsidRDefault="006A3351" w:rsidP="00EE3925">
      <w:pPr>
        <w:jc w:val="both"/>
      </w:pPr>
      <w:r>
        <w:t>For children born between 1 April 202</w:t>
      </w:r>
      <w:r w:rsidR="00ED0DAD">
        <w:t>3</w:t>
      </w:r>
      <w:r>
        <w:t xml:space="preserve"> and 31 August 202</w:t>
      </w:r>
      <w:r w:rsidR="00ED0DAD">
        <w:t>3</w:t>
      </w:r>
      <w:r>
        <w:t xml:space="preserve"> (summer born children) parents can defer the date that their child is admitted to school but not beyond the beginning of the final term of the school year. Parents should refer to DfE Guidance on requesting a delayed school start for children born in the summer: </w:t>
      </w:r>
      <w:hyperlink r:id="rId23" w:history="1">
        <w:r w:rsidR="00EE3925" w:rsidRPr="00EE3925">
          <w:rPr>
            <w:rStyle w:val="Hyperlink"/>
          </w:rPr>
          <w:t>Summer born children: advice for parents</w:t>
        </w:r>
      </w:hyperlink>
      <w:r w:rsidR="00EE3925" w:rsidRPr="00EE3925">
        <w:t>.</w:t>
      </w:r>
    </w:p>
    <w:p w14:paraId="59615519" w14:textId="77777777" w:rsidR="00EE3925" w:rsidRDefault="00EE3925" w:rsidP="00EE3925">
      <w:pPr>
        <w:jc w:val="both"/>
      </w:pPr>
    </w:p>
    <w:p w14:paraId="1611C90E" w14:textId="77777777" w:rsidR="006A3351" w:rsidRDefault="006A3351" w:rsidP="00EE3925">
      <w:pPr>
        <w:jc w:val="both"/>
      </w:pPr>
      <w:r>
        <w:t>Until the child reaches compulsory school age, s/he may attend part-time.  If parents wish to exercise this right, they should discuss detailed arrangements with the head teacher.</w:t>
      </w:r>
    </w:p>
    <w:p w14:paraId="5EA8B9BA" w14:textId="77777777" w:rsidR="00EE3925" w:rsidRDefault="00EE3925" w:rsidP="00EE3925">
      <w:pPr>
        <w:jc w:val="both"/>
      </w:pPr>
    </w:p>
    <w:p w14:paraId="435AD9BB" w14:textId="7476AA29" w:rsidR="006A3351" w:rsidRDefault="006A3351" w:rsidP="00EE3925">
      <w:pPr>
        <w:jc w:val="both"/>
      </w:pPr>
      <w:r>
        <w:t xml:space="preserve">Parents wishing to apply for the Reception </w:t>
      </w:r>
      <w:r w:rsidR="00EE3925">
        <w:t>(</w:t>
      </w:r>
      <w:r>
        <w:t>Foundation</w:t>
      </w:r>
      <w:r w:rsidR="00EE3925">
        <w:t>)</w:t>
      </w:r>
      <w:r>
        <w:t xml:space="preserve"> Year in September 2027 must complete the common application form provided by their home local authority (the home LA).  The home LA is the LA in whose area the parents live at the time of the application.  The form must be returned to that LA no later than 15 January 2027.  Applications received after this date will normally only be considered after all those received on or before the cut-off date. Offers and refusals of places will be given to parents on 16 April 2027.</w:t>
      </w:r>
    </w:p>
    <w:p w14:paraId="7BD9F983" w14:textId="67E7872F" w:rsidR="006A3351" w:rsidRDefault="006A3351" w:rsidP="00EE3925">
      <w:pPr>
        <w:pStyle w:val="Heading1"/>
      </w:pPr>
      <w:bookmarkStart w:id="42" w:name="_Toc214022897"/>
      <w:r>
        <w:t xml:space="preserve">Admission </w:t>
      </w:r>
      <w:r w:rsidR="00DD3E55">
        <w:t>A</w:t>
      </w:r>
      <w:r>
        <w:t>rrangements to Year 3 in September 2027</w:t>
      </w:r>
      <w:bookmarkEnd w:id="42"/>
    </w:p>
    <w:p w14:paraId="7446087A" w14:textId="13269D3F" w:rsidR="006A3351" w:rsidRDefault="006A3351" w:rsidP="00EE3925">
      <w:pPr>
        <w:jc w:val="both"/>
      </w:pPr>
      <w:r>
        <w:t xml:space="preserve">Parents </w:t>
      </w:r>
      <w:r w:rsidR="00F739EF">
        <w:t xml:space="preserve">(see Note 1) </w:t>
      </w:r>
      <w:r>
        <w:t>wishing to apply for a Year 3 place in September 2027 must complete the common application form provided by their home local authority (the home LA).  The home LA is the LA in whose area the parents live at the time of the application.  The form must be returned to that LA no later than 15 January 2027.  Applications received after this date will normally only be considered after all those received on or before the cut-off date.  Offers and refusals of places will given to parents on 16 April 2027.</w:t>
      </w:r>
    </w:p>
    <w:p w14:paraId="34BE4EB5" w14:textId="264A80EB" w:rsidR="006A3351" w:rsidRDefault="006A3351" w:rsidP="00EE3925">
      <w:pPr>
        <w:pStyle w:val="Heading1"/>
      </w:pPr>
      <w:bookmarkStart w:id="43" w:name="_Toc214022898"/>
      <w:r>
        <w:t xml:space="preserve">Admission </w:t>
      </w:r>
      <w:r w:rsidR="00DD3E55">
        <w:t>A</w:t>
      </w:r>
      <w:r>
        <w:t>rrangements to Year 5 in September 2027</w:t>
      </w:r>
      <w:bookmarkEnd w:id="43"/>
    </w:p>
    <w:p w14:paraId="03DE51D8" w14:textId="4B6B3CA6" w:rsidR="006A3351" w:rsidRDefault="006A3351" w:rsidP="00EE3925">
      <w:pPr>
        <w:jc w:val="both"/>
      </w:pPr>
      <w:r>
        <w:t xml:space="preserve">Parents </w:t>
      </w:r>
      <w:r w:rsidR="00F739EF">
        <w:t xml:space="preserve">(see Note 1) </w:t>
      </w:r>
      <w:r>
        <w:t xml:space="preserve">wishing to apply for a Year </w:t>
      </w:r>
      <w:r w:rsidR="00F739EF">
        <w:t>5</w:t>
      </w:r>
      <w:r>
        <w:t xml:space="preserve"> place in September 2027 must complete the common application form provided by their home local authority (the home LA).  The home LA is the LA in whose area the parents live at the time of the application.  The form must be returned to that LA no later than 15 January 2027.  Applications received after this date will normally only be considered after all those received on or before the cut-off date.  Offers and refusals of places will given to parents on 16 April 2027.</w:t>
      </w:r>
    </w:p>
    <w:p w14:paraId="24D0C1E1" w14:textId="77777777" w:rsidR="00DD3E55" w:rsidRDefault="00DD3E55">
      <w:pPr>
        <w:rPr>
          <w:rFonts w:asciiTheme="majorHAnsi" w:eastAsiaTheme="majorEastAsia" w:hAnsiTheme="majorHAnsi" w:cstheme="majorBidi"/>
          <w:color w:val="0F4761" w:themeColor="accent1" w:themeShade="BF"/>
          <w:sz w:val="40"/>
          <w:szCs w:val="40"/>
        </w:rPr>
      </w:pPr>
      <w:r>
        <w:br w:type="page"/>
      </w:r>
    </w:p>
    <w:p w14:paraId="2A8AC0EB" w14:textId="253CB3F7" w:rsidR="006A3351" w:rsidRDefault="006A3351" w:rsidP="00EE3925">
      <w:pPr>
        <w:pStyle w:val="Heading1"/>
      </w:pPr>
      <w:bookmarkStart w:id="44" w:name="_Toc214022899"/>
      <w:r>
        <w:lastRenderedPageBreak/>
        <w:t>All Other Admissions</w:t>
      </w:r>
      <w:bookmarkEnd w:id="44"/>
      <w:r>
        <w:t xml:space="preserve"> </w:t>
      </w:r>
    </w:p>
    <w:p w14:paraId="2817BDF5" w14:textId="77777777" w:rsidR="006A3351" w:rsidRDefault="006A3351" w:rsidP="00EE3925">
      <w:pPr>
        <w:jc w:val="both"/>
      </w:pPr>
      <w:r>
        <w:t xml:space="preserve">Admission to the school during the school year depends on whether or not there are places available. Applications may be made at any time, contact the school for details of how to make an application. </w:t>
      </w:r>
    </w:p>
    <w:p w14:paraId="3B925348" w14:textId="77777777" w:rsidR="00DD3E55" w:rsidRDefault="00DD3E55" w:rsidP="00EE3925">
      <w:pPr>
        <w:jc w:val="both"/>
      </w:pPr>
    </w:p>
    <w:p w14:paraId="31DF1787" w14:textId="77777777" w:rsidR="006A3351" w:rsidRDefault="006A3351" w:rsidP="00EE3925">
      <w:pPr>
        <w:jc w:val="both"/>
      </w:pPr>
      <w:r>
        <w:t xml:space="preserve">If there is a vacancy, and there is no child on the relevant waiting list with a higher priority (according to the over-subscription criteria 1-6 above), a place will be offered.  </w:t>
      </w:r>
    </w:p>
    <w:p w14:paraId="600CC1C3" w14:textId="77777777" w:rsidR="00EE3925" w:rsidRDefault="00EE3925" w:rsidP="00EE3925">
      <w:pPr>
        <w:jc w:val="both"/>
      </w:pPr>
    </w:p>
    <w:p w14:paraId="5696605F" w14:textId="51CAA7C4" w:rsidR="006A3351" w:rsidRDefault="006A3351" w:rsidP="00EE3925">
      <w:pPr>
        <w:jc w:val="both"/>
      </w:pPr>
      <w:r>
        <w:t>In-year admissions or admissions at the beginning of school years other than Reception</w:t>
      </w:r>
      <w:r w:rsidR="00EE3925">
        <w:t>/</w:t>
      </w:r>
      <w:r>
        <w:t>Year 3/Year 7 may be made at any time. The LGB will only consider applications up to half a term (using the three term year) in advance of the desired date for entry. For example, for entry in January, the application will not be considered until after the October half term break.</w:t>
      </w:r>
    </w:p>
    <w:p w14:paraId="3317210B" w14:textId="67444566" w:rsidR="006A3351" w:rsidRDefault="00DD3E55" w:rsidP="00EE3925">
      <w:pPr>
        <w:pStyle w:val="Heading1"/>
      </w:pPr>
      <w:bookmarkStart w:id="45" w:name="_Toc214022900"/>
      <w:r>
        <w:t>Admission Outside Normal Age Group</w:t>
      </w:r>
      <w:bookmarkEnd w:id="45"/>
    </w:p>
    <w:p w14:paraId="195B6ED4" w14:textId="1F515C4E" w:rsidR="006A3351" w:rsidRDefault="006A3351" w:rsidP="00EE3925">
      <w:pPr>
        <w:jc w:val="both"/>
      </w:pPr>
      <w:r>
        <w:t xml:space="preserve">Requests from parents for places outside a normal age group will be considered carefully, eg for those previously educated abroad or those who have missed education due to ill health. A parent of a summer-born child who wishes their child to start in the autumn term following their fifth birthday (ie in the Reception Year rather than Year 1) should refer to: DfE Guidance: </w:t>
      </w:r>
      <w:hyperlink r:id="rId24" w:history="1">
        <w:r w:rsidR="00EE3925" w:rsidRPr="00EE3925">
          <w:rPr>
            <w:rStyle w:val="Hyperlink"/>
          </w:rPr>
          <w:t>Making a request for admission out of the normal age group</w:t>
        </w:r>
      </w:hyperlink>
      <w:r w:rsidR="00EE3925" w:rsidRPr="00EE3925">
        <w:rPr>
          <w:lang w:val="en-US"/>
        </w:rPr>
        <w:t>.</w:t>
      </w:r>
      <w:r w:rsidR="00EE3925">
        <w:rPr>
          <w:lang w:val="en-US"/>
        </w:rPr>
        <w:t xml:space="preserve"> Parents should use the LA process to complete their application.</w:t>
      </w:r>
    </w:p>
    <w:p w14:paraId="08B72369" w14:textId="77777777" w:rsidR="00EE3925" w:rsidRDefault="00EE3925" w:rsidP="00EE3925">
      <w:pPr>
        <w:jc w:val="both"/>
      </w:pPr>
    </w:p>
    <w:p w14:paraId="63B76799" w14:textId="6C2BD706" w:rsidR="006A3351" w:rsidRDefault="006A3351" w:rsidP="00EE3925">
      <w:pPr>
        <w:jc w:val="both"/>
      </w:pPr>
      <w:r>
        <w:t xml:space="preserve">Each case will be considered on its own merits and circumstances and a decision made based on what is in the pupil’s best interests. It is recommended that parents discuss their wishes with the head teacher at the earliest opportunity. The </w:t>
      </w:r>
      <w:r w:rsidR="00EE3925">
        <w:t>school</w:t>
      </w:r>
      <w:r>
        <w:t xml:space="preserve"> may ask relevant professionals for their opinion. </w:t>
      </w:r>
    </w:p>
    <w:p w14:paraId="58018302" w14:textId="77777777" w:rsidR="00EE3925" w:rsidRDefault="00EE3925" w:rsidP="00EE3925">
      <w:pPr>
        <w:jc w:val="both"/>
      </w:pPr>
    </w:p>
    <w:p w14:paraId="0E0E3559" w14:textId="77777777" w:rsidR="006A3351" w:rsidRDefault="006A3351" w:rsidP="00EE3925">
      <w:pPr>
        <w:jc w:val="both"/>
      </w:pPr>
      <w:r>
        <w:t>If a place in the requested age group is refused, but one in the normal age group is offered, then there is no right of appeal.</w:t>
      </w:r>
    </w:p>
    <w:p w14:paraId="5AF6035C" w14:textId="4FD83831" w:rsidR="00023EEB" w:rsidRDefault="00DD3E55" w:rsidP="00023EEB">
      <w:pPr>
        <w:pStyle w:val="Heading1"/>
      </w:pPr>
      <w:bookmarkStart w:id="46" w:name="_Toc214022901"/>
      <w:r>
        <w:t>Multiple Births</w:t>
      </w:r>
      <w:bookmarkEnd w:id="46"/>
    </w:p>
    <w:p w14:paraId="2AEBCB7F" w14:textId="77777777" w:rsidR="00023EEB" w:rsidRDefault="00023EEB" w:rsidP="00023EEB">
      <w:pPr>
        <w:jc w:val="both"/>
      </w:pPr>
      <w:r>
        <w:t>In cases where there is one place available, and the next child on the list is a twin, triplet, etc., we would admit both twins (and all the children in the case of other multiple births) even if this meant exceeding the agreed admission number.</w:t>
      </w:r>
    </w:p>
    <w:p w14:paraId="6BAD6554" w14:textId="74F72078" w:rsidR="00023EEB" w:rsidRDefault="00023EEB" w:rsidP="00023EEB">
      <w:pPr>
        <w:pStyle w:val="Heading2"/>
      </w:pPr>
      <w:bookmarkStart w:id="47" w:name="_Toc214022902"/>
      <w:r>
        <w:t>Children of Service Personnel</w:t>
      </w:r>
      <w:bookmarkEnd w:id="47"/>
    </w:p>
    <w:p w14:paraId="0A591B30" w14:textId="77777777" w:rsidR="00023EEB" w:rsidRDefault="00023EEB" w:rsidP="00023EEB">
      <w:pPr>
        <w:jc w:val="both"/>
      </w:pPr>
      <w:r>
        <w:t>There are special arrangements for families of service personnel with a confirmed posting or crown servants returning from overseas. If the application is accompanied by an official letter that declares the relocation date, and if there is a place available, it will be offered even though there is not an intended address or the family is not yet living in the area.</w:t>
      </w:r>
    </w:p>
    <w:p w14:paraId="61820168" w14:textId="77777777" w:rsidR="006A3351" w:rsidRDefault="006A3351" w:rsidP="00EE3925">
      <w:pPr>
        <w:pStyle w:val="Heading1"/>
      </w:pPr>
      <w:bookmarkStart w:id="48" w:name="_Toc214022903"/>
      <w:r>
        <w:t>Waiting Lists</w:t>
      </w:r>
      <w:bookmarkEnd w:id="48"/>
    </w:p>
    <w:p w14:paraId="537CCF9E" w14:textId="5F1D196C" w:rsidR="006A3351" w:rsidRDefault="006A3351" w:rsidP="00EE3925">
      <w:pPr>
        <w:jc w:val="both"/>
      </w:pPr>
      <w:r>
        <w:t xml:space="preserve">The </w:t>
      </w:r>
      <w:r w:rsidR="00793C3D">
        <w:t>S</w:t>
      </w:r>
      <w:r>
        <w:t>chool maintains waiting lists for those children who are not offered a place. For those applying through the normal admissions round for entry, the Waiting List will be maintained from shortly following initial allocation in the year preceding the start of the academic year in September until 31 December following the start of the academic year in their Reception/Year 3/Year 7 year.</w:t>
      </w:r>
    </w:p>
    <w:p w14:paraId="3A19DDF6" w14:textId="77777777" w:rsidR="00023EEB" w:rsidRDefault="00023EEB" w:rsidP="00EE3925">
      <w:pPr>
        <w:jc w:val="both"/>
      </w:pPr>
    </w:p>
    <w:p w14:paraId="7635BC42" w14:textId="0624B4B9" w:rsidR="00DD3E55" w:rsidRDefault="006A3351" w:rsidP="00EE3925">
      <w:pPr>
        <w:jc w:val="both"/>
      </w:pPr>
      <w:r>
        <w:t>The list will be re-ranked in accordance with the published oversubscription criteria each time that a name is added to or removed from the list.</w:t>
      </w:r>
    </w:p>
    <w:p w14:paraId="4935E3CA" w14:textId="77777777" w:rsidR="00DD3E55" w:rsidRDefault="00DD3E55">
      <w:r>
        <w:br w:type="page"/>
      </w:r>
    </w:p>
    <w:p w14:paraId="7A698A27" w14:textId="77777777" w:rsidR="006A3351" w:rsidRDefault="006A3351" w:rsidP="00EE3925">
      <w:pPr>
        <w:pStyle w:val="Heading1"/>
      </w:pPr>
      <w:bookmarkStart w:id="49" w:name="_Toc214022904"/>
      <w:r>
        <w:lastRenderedPageBreak/>
        <w:t>Fair Access</w:t>
      </w:r>
      <w:bookmarkEnd w:id="49"/>
    </w:p>
    <w:p w14:paraId="3DE5E3E4" w14:textId="1A6EF9A9" w:rsidR="006A3351" w:rsidRDefault="006A3351" w:rsidP="00EE3925">
      <w:pPr>
        <w:jc w:val="both"/>
      </w:pPr>
      <w:r>
        <w:t xml:space="preserve">The </w:t>
      </w:r>
      <w:r w:rsidR="000030F8">
        <w:t>S</w:t>
      </w:r>
      <w:r>
        <w:t xml:space="preserve">chool participates in </w:t>
      </w:r>
      <w:r w:rsidR="00EE3925">
        <w:t xml:space="preserve">the </w:t>
      </w:r>
      <w:r>
        <w:t xml:space="preserve">LA’s Fair Access Protocol. Children qualifying under the Fair Access Protocol may be offered a place even if there are no places available in the relevant year group and also take priority for admission over any child on the waiting list.  </w:t>
      </w:r>
    </w:p>
    <w:p w14:paraId="78CFBE09" w14:textId="0D1090E8" w:rsidR="001015E3" w:rsidRPr="001015E3" w:rsidRDefault="001015E3" w:rsidP="001015E3">
      <w:pPr>
        <w:pStyle w:val="Heading1"/>
        <w:rPr>
          <w:lang w:val="en-US"/>
        </w:rPr>
      </w:pPr>
      <w:bookmarkStart w:id="50" w:name="_Toc214022905"/>
      <w:r w:rsidRPr="001015E3">
        <w:rPr>
          <w:lang w:val="en-US"/>
        </w:rPr>
        <w:t xml:space="preserve">Random </w:t>
      </w:r>
      <w:r w:rsidR="00DD3E55">
        <w:rPr>
          <w:lang w:val="en-US"/>
        </w:rPr>
        <w:t>A</w:t>
      </w:r>
      <w:r w:rsidRPr="001015E3">
        <w:rPr>
          <w:lang w:val="en-US"/>
        </w:rPr>
        <w:t>llocation</w:t>
      </w:r>
      <w:bookmarkEnd w:id="50"/>
    </w:p>
    <w:p w14:paraId="36BE877F" w14:textId="07494D26" w:rsidR="00DD3E55" w:rsidRDefault="00DD3E55" w:rsidP="00DD3E55">
      <w:pPr>
        <w:jc w:val="both"/>
      </w:pPr>
      <w:r>
        <w:t xml:space="preserve">Proximity of the child’s home, as measured by the straight line distance (see Note 6) between the home and the school with those living nearer being accorded the higher priority, will serve to differentiate between children in </w:t>
      </w:r>
      <w:r w:rsidR="000030F8">
        <w:t xml:space="preserve">the oversubscription </w:t>
      </w:r>
      <w:r>
        <w:t xml:space="preserve">criteria should the need arise. In the event that two distance measurements are identical, the </w:t>
      </w:r>
      <w:r w:rsidR="000030F8">
        <w:t>S</w:t>
      </w:r>
      <w:r>
        <w:t xml:space="preserve">chool will use random allocation to decide which child should be offered the place. The process will be conducted in the presence of a person independent of the </w:t>
      </w:r>
      <w:r w:rsidR="000030F8">
        <w:t>S</w:t>
      </w:r>
      <w:r>
        <w:t>chool.</w:t>
      </w:r>
    </w:p>
    <w:p w14:paraId="269E0D23" w14:textId="77777777" w:rsidR="006A3351" w:rsidRDefault="006A3351" w:rsidP="00EE3925">
      <w:pPr>
        <w:pStyle w:val="Heading1"/>
      </w:pPr>
      <w:bookmarkStart w:id="51" w:name="_Toc214022906"/>
      <w:r>
        <w:t>Appeals</w:t>
      </w:r>
      <w:bookmarkEnd w:id="51"/>
    </w:p>
    <w:p w14:paraId="186AC485" w14:textId="37E24BFF" w:rsidR="006A3351" w:rsidRDefault="006A3351" w:rsidP="00EE3925">
      <w:pPr>
        <w:jc w:val="both"/>
      </w:pPr>
      <w:r>
        <w:t xml:space="preserve">Any parent not offered a place for their child at their preferred school has the right of appeal to an independent appeals panel. Details of appeals arrangements are available from the school, including the date by which an appeal should be submitted. In the event of an unsuccessful appeal against non-admission to the </w:t>
      </w:r>
      <w:r w:rsidR="006419FF">
        <w:t>S</w:t>
      </w:r>
      <w:r>
        <w:t xml:space="preserve">chool, the </w:t>
      </w:r>
      <w:r w:rsidR="006419FF">
        <w:t>S</w:t>
      </w:r>
      <w:r>
        <w:t>chool will not consider any further application for a child in the same school year (1 September–31 August) unless there has been a material change in circumstances, for example a change of address which results in a move from outside the catchment/designated area to inside it.</w:t>
      </w:r>
    </w:p>
    <w:p w14:paraId="097EF265" w14:textId="70CC8401" w:rsidR="006A3351" w:rsidRDefault="006A3351" w:rsidP="00EE3925">
      <w:pPr>
        <w:pStyle w:val="Heading1"/>
      </w:pPr>
      <w:bookmarkStart w:id="52" w:name="_Toc214022907"/>
      <w:r>
        <w:t xml:space="preserve">Further </w:t>
      </w:r>
      <w:r w:rsidR="00DD3E55">
        <w:t>I</w:t>
      </w:r>
      <w:r>
        <w:t>nformation</w:t>
      </w:r>
      <w:bookmarkEnd w:id="52"/>
    </w:p>
    <w:p w14:paraId="6625C017" w14:textId="469E207C" w:rsidR="006A3351" w:rsidRDefault="006A3351" w:rsidP="00EE3925">
      <w:pPr>
        <w:jc w:val="both"/>
      </w:pPr>
      <w:r>
        <w:t xml:space="preserve">Further information can be obtained from the </w:t>
      </w:r>
      <w:r w:rsidR="009E0B07">
        <w:t>S</w:t>
      </w:r>
      <w:r>
        <w:t xml:space="preserve">chool. </w:t>
      </w:r>
    </w:p>
    <w:p w14:paraId="01DB1366" w14:textId="77777777" w:rsidR="00DD3E55" w:rsidRDefault="00DD3E55">
      <w:pPr>
        <w:rPr>
          <w:rFonts w:asciiTheme="majorHAnsi" w:eastAsiaTheme="majorEastAsia" w:hAnsiTheme="majorHAnsi" w:cstheme="majorBidi"/>
          <w:color w:val="0F4761" w:themeColor="accent1" w:themeShade="BF"/>
          <w:sz w:val="40"/>
          <w:szCs w:val="40"/>
        </w:rPr>
      </w:pPr>
      <w:r>
        <w:br w:type="page"/>
      </w:r>
    </w:p>
    <w:p w14:paraId="3126C3BF" w14:textId="33709A45" w:rsidR="006A3351" w:rsidRDefault="006A3351" w:rsidP="00EE3925">
      <w:pPr>
        <w:pStyle w:val="Heading1"/>
      </w:pPr>
      <w:bookmarkStart w:id="53" w:name="_Toc214022908"/>
      <w:r>
        <w:lastRenderedPageBreak/>
        <w:t>Notes</w:t>
      </w:r>
      <w:bookmarkEnd w:id="53"/>
    </w:p>
    <w:p w14:paraId="3730443D" w14:textId="3EAB3CFC" w:rsidR="006A3351" w:rsidRDefault="006A3351" w:rsidP="00EE3925">
      <w:pPr>
        <w:pStyle w:val="Heading2"/>
      </w:pPr>
      <w:bookmarkStart w:id="54" w:name="_Toc214022909"/>
      <w:r>
        <w:t>Note 1:</w:t>
      </w:r>
      <w:bookmarkEnd w:id="54"/>
    </w:p>
    <w:p w14:paraId="62237CCD" w14:textId="0F239335" w:rsidR="00FB6A5D" w:rsidRPr="00FB6A5D" w:rsidRDefault="00FB6A5D" w:rsidP="00FB6A5D">
      <w:pPr>
        <w:pStyle w:val="Heading3"/>
      </w:pPr>
      <w:bookmarkStart w:id="55" w:name="_Toc214022910"/>
      <w:r>
        <w:t>Parent</w:t>
      </w:r>
      <w:bookmarkEnd w:id="55"/>
    </w:p>
    <w:p w14:paraId="66F06308" w14:textId="70F69C81" w:rsidR="00FB6A5D" w:rsidRPr="00181362" w:rsidRDefault="00FB6A5D" w:rsidP="00FB6A5D">
      <w:pPr>
        <w:jc w:val="both"/>
      </w:pPr>
      <w:r w:rsidRPr="00181362">
        <w:t xml:space="preserve">Section 576 of the Education Act 1996 defines 'parent' as: </w:t>
      </w:r>
    </w:p>
    <w:p w14:paraId="6EC04DAA" w14:textId="77777777" w:rsidR="00FB6A5D" w:rsidRPr="00181362" w:rsidRDefault="00FB6A5D" w:rsidP="00FB6A5D">
      <w:pPr>
        <w:pStyle w:val="ListParagraph"/>
        <w:numPr>
          <w:ilvl w:val="0"/>
          <w:numId w:val="2"/>
        </w:numPr>
        <w:jc w:val="both"/>
      </w:pPr>
      <w:r w:rsidRPr="00181362">
        <w:t xml:space="preserve">all natural parents, whether they are married or not; </w:t>
      </w:r>
    </w:p>
    <w:p w14:paraId="2A63E20C" w14:textId="77777777" w:rsidR="00FB6A5D" w:rsidRPr="00181362" w:rsidRDefault="00FB6A5D" w:rsidP="00FB6A5D">
      <w:pPr>
        <w:pStyle w:val="ListParagraph"/>
        <w:numPr>
          <w:ilvl w:val="0"/>
          <w:numId w:val="2"/>
        </w:numPr>
        <w:jc w:val="both"/>
      </w:pPr>
      <w:r w:rsidRPr="00181362">
        <w:t xml:space="preserve">any person who, although not a natural parent, has parental responsibility for a child or young person; </w:t>
      </w:r>
    </w:p>
    <w:p w14:paraId="657AB025" w14:textId="77777777" w:rsidR="00FB6A5D" w:rsidRPr="00181362" w:rsidRDefault="00FB6A5D" w:rsidP="00FB6A5D">
      <w:pPr>
        <w:pStyle w:val="ListParagraph"/>
        <w:numPr>
          <w:ilvl w:val="0"/>
          <w:numId w:val="2"/>
        </w:numPr>
        <w:jc w:val="both"/>
      </w:pPr>
      <w:r w:rsidRPr="00181362">
        <w:t>any person who, although not a natural parent, has care of a child or young person (having care of a child or young person means that a person with whom the child lives and who looks after the child, irrespective of what their relationship is with the child, is considered to be a parent in education law)</w:t>
      </w:r>
    </w:p>
    <w:p w14:paraId="53D31B71" w14:textId="77777777" w:rsidR="00FB6A5D" w:rsidRPr="00181362" w:rsidRDefault="00FB6A5D" w:rsidP="00FB6A5D">
      <w:pPr>
        <w:jc w:val="both"/>
      </w:pPr>
    </w:p>
    <w:p w14:paraId="02FA894E" w14:textId="77777777" w:rsidR="00FB6A5D" w:rsidRPr="00181362" w:rsidRDefault="00FB6A5D" w:rsidP="00FB6A5D">
      <w:pPr>
        <w:jc w:val="both"/>
      </w:pPr>
      <w:r w:rsidRPr="00181362">
        <w:t xml:space="preserve">Having parental responsibility means assuming all the rights, duties, powers, responsibilities and authority that a parent of a child has by law. People other than a child's natural parents can acquire parental responsibility through: </w:t>
      </w:r>
    </w:p>
    <w:p w14:paraId="3A97AE2C" w14:textId="77777777" w:rsidR="00FB6A5D" w:rsidRPr="00181362" w:rsidRDefault="00FB6A5D" w:rsidP="00FB6A5D">
      <w:pPr>
        <w:pStyle w:val="ListParagraph"/>
        <w:numPr>
          <w:ilvl w:val="0"/>
          <w:numId w:val="3"/>
        </w:numPr>
        <w:jc w:val="both"/>
      </w:pPr>
      <w:r w:rsidRPr="00181362">
        <w:t xml:space="preserve">being granted a residence order; </w:t>
      </w:r>
    </w:p>
    <w:p w14:paraId="38A7984A" w14:textId="77777777" w:rsidR="00FB6A5D" w:rsidRPr="00181362" w:rsidRDefault="00FB6A5D" w:rsidP="00FB6A5D">
      <w:pPr>
        <w:pStyle w:val="ListParagraph"/>
        <w:numPr>
          <w:ilvl w:val="0"/>
          <w:numId w:val="3"/>
        </w:numPr>
        <w:jc w:val="both"/>
      </w:pPr>
      <w:r w:rsidRPr="00181362">
        <w:t xml:space="preserve">being appointed a guardian; </w:t>
      </w:r>
    </w:p>
    <w:p w14:paraId="14A0F3A4" w14:textId="77777777" w:rsidR="00FB6A5D" w:rsidRPr="00181362" w:rsidRDefault="00FB6A5D" w:rsidP="00FB6A5D">
      <w:pPr>
        <w:pStyle w:val="ListParagraph"/>
        <w:numPr>
          <w:ilvl w:val="0"/>
          <w:numId w:val="3"/>
        </w:numPr>
        <w:jc w:val="both"/>
      </w:pPr>
      <w:r w:rsidRPr="00181362">
        <w:t xml:space="preserve">being named in an emergency protection order (although parental responsibility in such a case is limited to taking reasonable steps to safeguard or promote the child's welfare); </w:t>
      </w:r>
    </w:p>
    <w:p w14:paraId="5395F8FF" w14:textId="77777777" w:rsidR="00FB6A5D" w:rsidRPr="00181362" w:rsidRDefault="00FB6A5D" w:rsidP="00FB6A5D">
      <w:pPr>
        <w:pStyle w:val="ListParagraph"/>
        <w:numPr>
          <w:ilvl w:val="0"/>
          <w:numId w:val="3"/>
        </w:numPr>
        <w:jc w:val="both"/>
      </w:pPr>
      <w:r w:rsidRPr="00181362">
        <w:t xml:space="preserve">adopting a child (in the case of stepparents) in agreement with the child's mother (and other parent if that person also has parental responsibility for the child) or as the result of a court order. </w:t>
      </w:r>
    </w:p>
    <w:p w14:paraId="75087DC7" w14:textId="77777777" w:rsidR="00FB6A5D" w:rsidRPr="00181362" w:rsidRDefault="00FB6A5D" w:rsidP="00FB6A5D">
      <w:pPr>
        <w:jc w:val="both"/>
      </w:pPr>
    </w:p>
    <w:p w14:paraId="4CC68DBF" w14:textId="77777777" w:rsidR="00FB6A5D" w:rsidRPr="00181362" w:rsidRDefault="00FB6A5D" w:rsidP="00FB6A5D">
      <w:pPr>
        <w:jc w:val="both"/>
      </w:pPr>
      <w:r w:rsidRPr="00181362">
        <w:t>Where a child's parents are not married to each other, the child's father can gain parental responsibility by:</w:t>
      </w:r>
    </w:p>
    <w:p w14:paraId="71DB3B31" w14:textId="77777777" w:rsidR="00FB6A5D" w:rsidRPr="00181362" w:rsidRDefault="00FB6A5D" w:rsidP="00FB6A5D">
      <w:pPr>
        <w:pStyle w:val="ListParagraph"/>
        <w:numPr>
          <w:ilvl w:val="0"/>
          <w:numId w:val="4"/>
        </w:numPr>
        <w:jc w:val="both"/>
      </w:pPr>
      <w:r w:rsidRPr="00181362">
        <w:t xml:space="preserve">registering the child's birth jointly with the mother; </w:t>
      </w:r>
    </w:p>
    <w:p w14:paraId="579558E0" w14:textId="77777777" w:rsidR="00FB6A5D" w:rsidRPr="00181362" w:rsidRDefault="00FB6A5D" w:rsidP="00FB6A5D">
      <w:pPr>
        <w:pStyle w:val="ListParagraph"/>
        <w:numPr>
          <w:ilvl w:val="0"/>
          <w:numId w:val="4"/>
        </w:numPr>
        <w:jc w:val="both"/>
      </w:pPr>
      <w:r w:rsidRPr="00181362">
        <w:t xml:space="preserve">through a 'parental responsibility agreement' between him and the child's mother; </w:t>
      </w:r>
    </w:p>
    <w:p w14:paraId="100AA441" w14:textId="77777777" w:rsidR="00FB6A5D" w:rsidRPr="00181362" w:rsidRDefault="00FB6A5D" w:rsidP="00FB6A5D">
      <w:pPr>
        <w:pStyle w:val="ListParagraph"/>
        <w:numPr>
          <w:ilvl w:val="0"/>
          <w:numId w:val="4"/>
        </w:numPr>
        <w:jc w:val="both"/>
      </w:pPr>
      <w:r w:rsidRPr="00181362">
        <w:t xml:space="preserve">as the result of a court order. </w:t>
      </w:r>
    </w:p>
    <w:p w14:paraId="18CD799D" w14:textId="77777777" w:rsidR="00FB6A5D" w:rsidRPr="00181362" w:rsidRDefault="00FB6A5D" w:rsidP="00FB6A5D">
      <w:pPr>
        <w:jc w:val="both"/>
      </w:pPr>
    </w:p>
    <w:p w14:paraId="0EC68903" w14:textId="034C14FA" w:rsidR="006A3351" w:rsidRDefault="00FB6A5D" w:rsidP="00FB6A5D">
      <w:pPr>
        <w:jc w:val="both"/>
      </w:pPr>
      <w:r w:rsidRPr="00181362">
        <w:t>In addition, a Local Authority can acquire parental responsibility if it is named in the care order for a child.</w:t>
      </w:r>
    </w:p>
    <w:p w14:paraId="718301BE" w14:textId="67A16DE0" w:rsidR="006A3351" w:rsidRDefault="006A3351" w:rsidP="00EE3925">
      <w:pPr>
        <w:pStyle w:val="Heading2"/>
      </w:pPr>
      <w:bookmarkStart w:id="56" w:name="_Toc214022911"/>
      <w:r>
        <w:t>Note 2:</w:t>
      </w:r>
      <w:bookmarkEnd w:id="56"/>
    </w:p>
    <w:p w14:paraId="42F93F5E" w14:textId="666E7AA0" w:rsidR="00FB6A5D" w:rsidRPr="00FB6A5D" w:rsidRDefault="00FB6A5D" w:rsidP="00FB6A5D">
      <w:pPr>
        <w:pStyle w:val="Heading3"/>
      </w:pPr>
      <w:bookmarkStart w:id="57" w:name="_Toc214022912"/>
      <w:r>
        <w:t>Looked After Children</w:t>
      </w:r>
      <w:bookmarkEnd w:id="57"/>
    </w:p>
    <w:p w14:paraId="46785DC4" w14:textId="77777777" w:rsidR="000976A8" w:rsidRPr="000976A8" w:rsidRDefault="000976A8" w:rsidP="000976A8">
      <w:pPr>
        <w:jc w:val="both"/>
        <w:rPr>
          <w:lang w:val="en-US"/>
        </w:rPr>
      </w:pPr>
      <w:r w:rsidRPr="000976A8">
        <w:rPr>
          <w:lang w:val="en-US"/>
        </w:rPr>
        <w:t>A 'looked after child' is a child who is either:</w:t>
      </w:r>
    </w:p>
    <w:p w14:paraId="12B2044B" w14:textId="77777777" w:rsidR="000976A8" w:rsidRPr="000976A8" w:rsidRDefault="000976A8" w:rsidP="0095083F">
      <w:pPr>
        <w:numPr>
          <w:ilvl w:val="0"/>
          <w:numId w:val="14"/>
        </w:numPr>
        <w:jc w:val="both"/>
        <w:rPr>
          <w:lang w:val="en-US"/>
        </w:rPr>
      </w:pPr>
      <w:r w:rsidRPr="000976A8">
        <w:rPr>
          <w:lang w:val="en-US"/>
        </w:rPr>
        <w:t>in the care of a local authority, or</w:t>
      </w:r>
    </w:p>
    <w:p w14:paraId="525B6DCA" w14:textId="77777777" w:rsidR="000976A8" w:rsidRDefault="000976A8" w:rsidP="0095083F">
      <w:pPr>
        <w:numPr>
          <w:ilvl w:val="0"/>
          <w:numId w:val="14"/>
        </w:numPr>
        <w:jc w:val="both"/>
        <w:rPr>
          <w:lang w:val="en-US"/>
        </w:rPr>
      </w:pPr>
      <w:r w:rsidRPr="000976A8">
        <w:rPr>
          <w:lang w:val="en-US"/>
        </w:rPr>
        <w:t>being provided with accommodation by a local authority in the exercise of their social services functions (see the definition in Section 22(1) of the Children Act 1989 at the time of making an application to a school.</w:t>
      </w:r>
    </w:p>
    <w:p w14:paraId="59092085" w14:textId="77777777" w:rsidR="000976A8" w:rsidRPr="000976A8" w:rsidRDefault="000976A8" w:rsidP="000976A8">
      <w:pPr>
        <w:jc w:val="both"/>
        <w:rPr>
          <w:lang w:val="en-US"/>
        </w:rPr>
      </w:pPr>
    </w:p>
    <w:p w14:paraId="188FAF3C" w14:textId="77777777" w:rsidR="000976A8" w:rsidRPr="000976A8" w:rsidRDefault="000976A8" w:rsidP="000976A8">
      <w:pPr>
        <w:jc w:val="both"/>
        <w:rPr>
          <w:lang w:val="en-US"/>
        </w:rPr>
      </w:pPr>
      <w:r w:rsidRPr="000976A8">
        <w:rPr>
          <w:lang w:val="en-US"/>
        </w:rPr>
        <w:t>In Oxfordshire these children are also known as ‘Children We Care For” (CWCF).</w:t>
      </w:r>
    </w:p>
    <w:p w14:paraId="7BD09DA9" w14:textId="77777777" w:rsidR="00DD3E55" w:rsidRDefault="00DD3E55">
      <w:pPr>
        <w:rPr>
          <w:rFonts w:eastAsiaTheme="majorEastAsia" w:cstheme="majorBidi"/>
          <w:color w:val="0F4761" w:themeColor="accent1" w:themeShade="BF"/>
          <w:sz w:val="28"/>
          <w:szCs w:val="28"/>
          <w:lang w:val="en-US"/>
        </w:rPr>
      </w:pPr>
      <w:r>
        <w:rPr>
          <w:lang w:val="en-US"/>
        </w:rPr>
        <w:br w:type="page"/>
      </w:r>
    </w:p>
    <w:p w14:paraId="66212211" w14:textId="68FD27CE" w:rsidR="000976A8" w:rsidRPr="000976A8" w:rsidRDefault="000976A8" w:rsidP="000976A8">
      <w:pPr>
        <w:pStyle w:val="Heading3"/>
        <w:rPr>
          <w:lang w:val="en-US"/>
        </w:rPr>
      </w:pPr>
      <w:bookmarkStart w:id="58" w:name="_Toc214022913"/>
      <w:r w:rsidRPr="000976A8">
        <w:rPr>
          <w:lang w:val="en-US"/>
        </w:rPr>
        <w:lastRenderedPageBreak/>
        <w:t xml:space="preserve">Previously “Looked After” </w:t>
      </w:r>
      <w:r w:rsidR="00DD3E55">
        <w:rPr>
          <w:lang w:val="en-US"/>
        </w:rPr>
        <w:t>C</w:t>
      </w:r>
      <w:r w:rsidRPr="000976A8">
        <w:rPr>
          <w:lang w:val="en-US"/>
        </w:rPr>
        <w:t>hildren</w:t>
      </w:r>
      <w:bookmarkEnd w:id="58"/>
    </w:p>
    <w:p w14:paraId="2024E5B5" w14:textId="77777777" w:rsidR="000976A8" w:rsidRDefault="000976A8" w:rsidP="000976A8">
      <w:pPr>
        <w:jc w:val="both"/>
        <w:rPr>
          <w:lang w:val="en-US"/>
        </w:rPr>
      </w:pPr>
      <w:r w:rsidRPr="000976A8">
        <w:rPr>
          <w:lang w:val="en-US"/>
        </w:rPr>
        <w:t>The School Admissions Code 2012 introduced a requirement for all admission authorities to broaden the existing priority for 'looked after’ children or children in care (defined in Section 22(1) of the Children Act 1989) to also include 'previously looked after' children. Children who were 'previously looked after' were defined for admissions purposes as those who, immediately after being in care, became subject to an adoption</w:t>
      </w:r>
      <w:hyperlink r:id="rId25" w:anchor="_bookmark13" w:history="1">
        <w:r w:rsidRPr="00E9090B">
          <w:rPr>
            <w:rStyle w:val="Hyperlink"/>
            <w:vertAlign w:val="superscript"/>
            <w:lang w:val="en-US"/>
          </w:rPr>
          <w:t>14</w:t>
        </w:r>
      </w:hyperlink>
      <w:r w:rsidRPr="000976A8">
        <w:rPr>
          <w:lang w:val="en-US"/>
        </w:rPr>
        <w:t>, residence, or special guardianship order</w:t>
      </w:r>
      <w:hyperlink r:id="rId26" w:anchor="_bookmark14" w:history="1">
        <w:r w:rsidRPr="00E9090B">
          <w:rPr>
            <w:rStyle w:val="Hyperlink"/>
            <w:vertAlign w:val="superscript"/>
            <w:lang w:val="en-US"/>
          </w:rPr>
          <w:t>15</w:t>
        </w:r>
      </w:hyperlink>
      <w:r w:rsidRPr="00E9090B">
        <w:rPr>
          <w:vertAlign w:val="superscript"/>
          <w:lang w:val="en-US"/>
        </w:rPr>
        <w:t>.</w:t>
      </w:r>
    </w:p>
    <w:p w14:paraId="30CFBFA8" w14:textId="77777777" w:rsidR="000976A8" w:rsidRPr="000976A8" w:rsidRDefault="000976A8" w:rsidP="000976A8">
      <w:pPr>
        <w:jc w:val="both"/>
        <w:rPr>
          <w:lang w:val="en-US"/>
        </w:rPr>
      </w:pPr>
    </w:p>
    <w:p w14:paraId="428D0A13" w14:textId="77777777" w:rsidR="000976A8" w:rsidRPr="000976A8" w:rsidRDefault="000976A8" w:rsidP="000976A8">
      <w:pPr>
        <w:jc w:val="both"/>
        <w:rPr>
          <w:lang w:val="en-US"/>
        </w:rPr>
      </w:pPr>
      <w:r w:rsidRPr="000976A8">
        <w:rPr>
          <w:lang w:val="en-US"/>
        </w:rPr>
        <w:t>A revised School Admissions Code came into force on 19 December 2014, and this stated that ‘previously looked after’ children include those who were adopted under the Adoption Act 1976</w:t>
      </w:r>
    </w:p>
    <w:p w14:paraId="37C85305" w14:textId="7CDD7067" w:rsidR="000976A8" w:rsidRPr="000976A8" w:rsidRDefault="000976A8" w:rsidP="000976A8">
      <w:pPr>
        <w:jc w:val="both"/>
        <w:rPr>
          <w:lang w:val="en-US"/>
        </w:rPr>
      </w:pPr>
      <w:r w:rsidRPr="000976A8">
        <w:rPr>
          <w:noProof/>
          <w:lang w:val="en-US"/>
        </w:rPr>
        <mc:AlternateContent>
          <mc:Choice Requires="wps">
            <w:drawing>
              <wp:anchor distT="0" distB="0" distL="0" distR="0" simplePos="0" relativeHeight="251659264" behindDoc="1" locked="0" layoutInCell="1" allowOverlap="1" wp14:anchorId="36012CD1" wp14:editId="329E4583">
                <wp:simplePos x="0" y="0"/>
                <wp:positionH relativeFrom="page">
                  <wp:posOffset>541020</wp:posOffset>
                </wp:positionH>
                <wp:positionV relativeFrom="paragraph">
                  <wp:posOffset>135255</wp:posOffset>
                </wp:positionV>
                <wp:extent cx="1829435" cy="7620"/>
                <wp:effectExtent l="0" t="0" r="0" b="0"/>
                <wp:wrapTopAndBottom/>
                <wp:docPr id="2018744964"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56718FC" id="Freeform: Shape 2" o:spid="_x0000_s1026" style="position:absolute;margin-left:42.6pt;margin-top:10.65pt;width:144.05pt;height:.6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" path="m1829054,l,,,7619r1829054,l1829054,xe" fillcolor="black" stroked="f">
                <v:path arrowok="t"/>
                <w10:wrap type="topAndBottom" anchorx="page"/>
              </v:shape>
            </w:pict>
          </mc:Fallback>
        </mc:AlternateContent>
      </w:r>
    </w:p>
    <w:p w14:paraId="1B25B1AC" w14:textId="77777777" w:rsidR="000976A8" w:rsidRPr="000976A8" w:rsidRDefault="000976A8" w:rsidP="000976A8">
      <w:pPr>
        <w:jc w:val="both"/>
        <w:rPr>
          <w:sz w:val="16"/>
          <w:szCs w:val="16"/>
          <w:lang w:val="en-US"/>
        </w:rPr>
      </w:pPr>
      <w:bookmarkStart w:id="59" w:name="_bookmark13"/>
      <w:bookmarkEnd w:id="59"/>
      <w:r w:rsidRPr="000976A8">
        <w:rPr>
          <w:sz w:val="16"/>
          <w:szCs w:val="16"/>
          <w:vertAlign w:val="superscript"/>
          <w:lang w:val="en-US"/>
        </w:rPr>
        <w:t>14</w:t>
      </w:r>
      <w:r w:rsidRPr="000976A8">
        <w:rPr>
          <w:sz w:val="16"/>
          <w:szCs w:val="16"/>
          <w:lang w:val="en-US"/>
        </w:rPr>
        <w:t xml:space="preserve"> An adoption order is an order under the Adoption Act 1976 (see Section 12 adoption orders) or an order under the Adoption and Children Act 2002 (see Section 46 adoption orders).</w:t>
      </w:r>
    </w:p>
    <w:p w14:paraId="101DD892" w14:textId="77777777" w:rsidR="000976A8" w:rsidRPr="000976A8" w:rsidRDefault="000976A8" w:rsidP="000976A8">
      <w:pPr>
        <w:jc w:val="both"/>
        <w:rPr>
          <w:sz w:val="16"/>
          <w:szCs w:val="16"/>
          <w:lang w:val="en-US"/>
        </w:rPr>
      </w:pPr>
      <w:bookmarkStart w:id="60" w:name="_bookmark14"/>
      <w:bookmarkEnd w:id="60"/>
      <w:r w:rsidRPr="000976A8">
        <w:rPr>
          <w:sz w:val="16"/>
          <w:szCs w:val="16"/>
          <w:vertAlign w:val="superscript"/>
          <w:lang w:val="en-US"/>
        </w:rPr>
        <w:t>15</w:t>
      </w:r>
      <w:r w:rsidRPr="000976A8">
        <w:rPr>
          <w:sz w:val="16"/>
          <w:szCs w:val="16"/>
          <w:lang w:val="en-US"/>
        </w:rPr>
        <w:t xml:space="preserve"> Section 14A of the Children Act 1989 defines a ‘special guardianship order’ as an order appointing one or more individuals to be a child’s special guardian/s.</w:t>
      </w:r>
    </w:p>
    <w:p w14:paraId="73469653" w14:textId="25E4A90A" w:rsidR="000976A8" w:rsidRPr="000976A8" w:rsidRDefault="000976A8" w:rsidP="000976A8">
      <w:pPr>
        <w:jc w:val="both"/>
        <w:rPr>
          <w:sz w:val="16"/>
          <w:szCs w:val="16"/>
          <w:lang w:val="en-US"/>
        </w:rPr>
      </w:pPr>
      <w:r w:rsidRPr="000976A8">
        <w:rPr>
          <w:sz w:val="16"/>
          <w:szCs w:val="16"/>
          <w:lang w:val="en-US"/>
        </w:rPr>
        <w:t>(see Section 12 - Adoption Orders) and not simply those children who were adopted under the Adoption and Children Act 2002 (see Section 46 - Adoption Orders). In addition, residence orders have now been replaced by child arrangements orders. Those who previously received a residence order are now deemed to have a child arrangement order</w:t>
      </w:r>
    </w:p>
    <w:p w14:paraId="7601EE0D" w14:textId="77777777" w:rsidR="000976A8" w:rsidRPr="000976A8" w:rsidRDefault="000976A8" w:rsidP="000976A8">
      <w:pPr>
        <w:jc w:val="both"/>
        <w:rPr>
          <w:lang w:val="en-US"/>
        </w:rPr>
      </w:pPr>
    </w:p>
    <w:p w14:paraId="43166B53" w14:textId="77777777" w:rsidR="000976A8" w:rsidRPr="000976A8" w:rsidRDefault="000976A8" w:rsidP="000976A8">
      <w:pPr>
        <w:jc w:val="both"/>
        <w:rPr>
          <w:lang w:val="en-US"/>
        </w:rPr>
      </w:pPr>
      <w:r w:rsidRPr="000976A8">
        <w:rPr>
          <w:lang w:val="en-US"/>
        </w:rPr>
        <w:t>If applying on behalf of a “previously looked after” child, who was previously in state care in England, the parent will need to provide the following evidence:</w:t>
      </w:r>
    </w:p>
    <w:p w14:paraId="4E2019B5" w14:textId="77777777" w:rsidR="000976A8" w:rsidRPr="000976A8" w:rsidRDefault="000976A8" w:rsidP="000976A8">
      <w:pPr>
        <w:pStyle w:val="ListParagraph"/>
        <w:numPr>
          <w:ilvl w:val="0"/>
          <w:numId w:val="9"/>
        </w:numPr>
        <w:jc w:val="both"/>
        <w:rPr>
          <w:lang w:val="en-US"/>
        </w:rPr>
      </w:pPr>
      <w:r w:rsidRPr="000976A8">
        <w:rPr>
          <w:lang w:val="en-US"/>
        </w:rPr>
        <w:t>an Adoption Order under Section 46 of the Adoption and Children Act 2002; or</w:t>
      </w:r>
    </w:p>
    <w:p w14:paraId="40870454" w14:textId="77777777" w:rsidR="000976A8" w:rsidRPr="000976A8" w:rsidRDefault="000976A8" w:rsidP="000976A8">
      <w:pPr>
        <w:pStyle w:val="ListParagraph"/>
        <w:numPr>
          <w:ilvl w:val="0"/>
          <w:numId w:val="9"/>
        </w:numPr>
        <w:jc w:val="both"/>
        <w:rPr>
          <w:lang w:val="en-US"/>
        </w:rPr>
      </w:pPr>
      <w:r w:rsidRPr="000976A8">
        <w:rPr>
          <w:lang w:val="en-US"/>
        </w:rPr>
        <w:t>an Adoption Order under the Adoption Act 1976; or</w:t>
      </w:r>
    </w:p>
    <w:p w14:paraId="16BDE09C" w14:textId="77777777" w:rsidR="000976A8" w:rsidRPr="000976A8" w:rsidRDefault="000976A8" w:rsidP="000976A8">
      <w:pPr>
        <w:pStyle w:val="ListParagraph"/>
        <w:numPr>
          <w:ilvl w:val="0"/>
          <w:numId w:val="9"/>
        </w:numPr>
        <w:jc w:val="both"/>
        <w:rPr>
          <w:lang w:val="en-US"/>
        </w:rPr>
      </w:pPr>
      <w:r w:rsidRPr="000976A8">
        <w:rPr>
          <w:lang w:val="en-US"/>
        </w:rPr>
        <w:t>a Child Arrangements Order; or</w:t>
      </w:r>
    </w:p>
    <w:p w14:paraId="0D5E8F33" w14:textId="77777777" w:rsidR="000976A8" w:rsidRPr="000976A8" w:rsidRDefault="000976A8" w:rsidP="000976A8">
      <w:pPr>
        <w:pStyle w:val="ListParagraph"/>
        <w:numPr>
          <w:ilvl w:val="0"/>
          <w:numId w:val="9"/>
        </w:numPr>
        <w:jc w:val="both"/>
        <w:rPr>
          <w:lang w:val="en-US"/>
        </w:rPr>
      </w:pPr>
      <w:r w:rsidRPr="000976A8">
        <w:rPr>
          <w:lang w:val="en-US"/>
        </w:rPr>
        <w:t>a Residence Order settling the arrangements to be made as to the person with whom the child is to live under Section 8 of the Children Act 1989; or</w:t>
      </w:r>
    </w:p>
    <w:p w14:paraId="7FA858C9" w14:textId="77777777" w:rsidR="000976A8" w:rsidRPr="000976A8" w:rsidRDefault="000976A8" w:rsidP="000976A8">
      <w:pPr>
        <w:pStyle w:val="ListParagraph"/>
        <w:numPr>
          <w:ilvl w:val="0"/>
          <w:numId w:val="9"/>
        </w:numPr>
        <w:jc w:val="both"/>
        <w:rPr>
          <w:lang w:val="en-US"/>
        </w:rPr>
      </w:pPr>
      <w:r w:rsidRPr="000976A8">
        <w:rPr>
          <w:lang w:val="en-US"/>
        </w:rPr>
        <w:t>a Special Guardianship Order appointing one or more individuals to be a child's special guardian(s), under section 14A of the Children Act 1989.</w:t>
      </w:r>
    </w:p>
    <w:p w14:paraId="27B17110" w14:textId="7C147760" w:rsidR="000976A8" w:rsidRPr="000976A8" w:rsidRDefault="000976A8" w:rsidP="000976A8">
      <w:pPr>
        <w:pStyle w:val="Heading3"/>
        <w:rPr>
          <w:lang w:val="en-US"/>
        </w:rPr>
      </w:pPr>
      <w:bookmarkStart w:id="61" w:name="Children_who_appear_to_this_Admission_Au"/>
      <w:bookmarkStart w:id="62" w:name="_Toc214022914"/>
      <w:bookmarkEnd w:id="61"/>
      <w:r w:rsidRPr="000976A8">
        <w:rPr>
          <w:lang w:val="en-US"/>
        </w:rPr>
        <w:t>Children who appear to have been in state care outside England and ceased to be in state care after being adopted (“internationally adopted previously looked after children”) (IAPLAC)</w:t>
      </w:r>
      <w:bookmarkEnd w:id="62"/>
    </w:p>
    <w:p w14:paraId="5D4B4203" w14:textId="77777777" w:rsidR="000976A8" w:rsidRPr="000976A8" w:rsidRDefault="000976A8" w:rsidP="000976A8">
      <w:pPr>
        <w:jc w:val="both"/>
        <w:rPr>
          <w:lang w:val="en-US"/>
        </w:rPr>
      </w:pPr>
      <w:r w:rsidRPr="000976A8">
        <w:rPr>
          <w:lang w:val="en-US"/>
        </w:rPr>
        <w:t>A further revised School Admissions Code was agreed in July 2021, and this came into force on 1 September 2021. The new Code further broadens the existing priority for 'looked after’ children and 'previously looked after' children to include those children who appear to an Admission Authority to have been in state care outside England and ceased to be in state care as a result of being adopted. In the School Admissions Code 2021 they are referred to as “internationally adopted previously looked after children” (IAPLAC).</w:t>
      </w:r>
    </w:p>
    <w:p w14:paraId="2B3046B5" w14:textId="77777777" w:rsidR="000976A8" w:rsidRPr="000976A8" w:rsidRDefault="000976A8" w:rsidP="000976A8">
      <w:pPr>
        <w:jc w:val="both"/>
        <w:rPr>
          <w:lang w:val="en-US"/>
        </w:rPr>
      </w:pPr>
    </w:p>
    <w:p w14:paraId="76154A85" w14:textId="77777777" w:rsidR="000976A8" w:rsidRPr="000976A8" w:rsidRDefault="000976A8" w:rsidP="000976A8">
      <w:pPr>
        <w:jc w:val="both"/>
        <w:rPr>
          <w:lang w:val="en-US"/>
        </w:rPr>
      </w:pPr>
      <w:r w:rsidRPr="000976A8">
        <w:rPr>
          <w:lang w:val="en-US"/>
        </w:rPr>
        <w:t>The Code regards a child as having been in state care outside England if they were in the care of, or were accommodated by, a public authority, a religious organisation, or any other provider of care whose sole or main purpose is to benefit society.</w:t>
      </w:r>
    </w:p>
    <w:p w14:paraId="29D8B612" w14:textId="77777777" w:rsidR="000976A8" w:rsidRPr="000976A8" w:rsidRDefault="000976A8" w:rsidP="000976A8">
      <w:pPr>
        <w:jc w:val="both"/>
        <w:rPr>
          <w:lang w:val="en-US"/>
        </w:rPr>
      </w:pPr>
    </w:p>
    <w:p w14:paraId="79CD9DC9" w14:textId="6923DF3F" w:rsidR="00DD3E55" w:rsidRDefault="000976A8" w:rsidP="000976A8">
      <w:pPr>
        <w:jc w:val="both"/>
        <w:rPr>
          <w:lang w:val="en-US"/>
        </w:rPr>
      </w:pPr>
      <w:r w:rsidRPr="000976A8">
        <w:rPr>
          <w:lang w:val="en-US"/>
        </w:rPr>
        <w:t xml:space="preserve">Responsibility for determining whether a child is eligible to be considered as an IAPLAC rests with the Admission Authority. If there is doubt about the acceptability of evidence provided by the parent, advice will be sought from the </w:t>
      </w:r>
      <w:r w:rsidR="000F2088">
        <w:rPr>
          <w:lang w:val="en-US"/>
        </w:rPr>
        <w:t xml:space="preserve">relevant </w:t>
      </w:r>
      <w:r w:rsidRPr="000976A8">
        <w:rPr>
          <w:lang w:val="en-US"/>
        </w:rPr>
        <w:t>Virtual School. This Admission Authority will take a pragmatic approach to the decision-making process where evidence is lacking.</w:t>
      </w:r>
    </w:p>
    <w:p w14:paraId="57DABF2D" w14:textId="77777777" w:rsidR="00DD3E55" w:rsidRDefault="00DD3E55">
      <w:pPr>
        <w:rPr>
          <w:lang w:val="en-US"/>
        </w:rPr>
      </w:pPr>
      <w:r>
        <w:rPr>
          <w:lang w:val="en-US"/>
        </w:rPr>
        <w:br w:type="page"/>
      </w:r>
    </w:p>
    <w:p w14:paraId="0D940FED" w14:textId="77777777" w:rsidR="000976A8" w:rsidRPr="00023EEB" w:rsidRDefault="006A3351" w:rsidP="00023EEB">
      <w:pPr>
        <w:pStyle w:val="Heading2"/>
      </w:pPr>
      <w:bookmarkStart w:id="63" w:name="_Toc214022915"/>
      <w:r w:rsidRPr="00023EEB">
        <w:lastRenderedPageBreak/>
        <w:t>Note 3:</w:t>
      </w:r>
      <w:bookmarkEnd w:id="63"/>
      <w:r w:rsidR="000976A8" w:rsidRPr="00023EEB">
        <w:t xml:space="preserve"> </w:t>
      </w:r>
    </w:p>
    <w:p w14:paraId="5223D014" w14:textId="5F1396FB" w:rsidR="006A3351" w:rsidRPr="00023EEB" w:rsidRDefault="000976A8" w:rsidP="00023EEB">
      <w:pPr>
        <w:pStyle w:val="Heading3"/>
      </w:pPr>
      <w:bookmarkStart w:id="64" w:name="_Toc214022916"/>
      <w:r w:rsidRPr="00023EEB">
        <w:t>Exceptional Medical or Social Needs</w:t>
      </w:r>
      <w:bookmarkEnd w:id="64"/>
    </w:p>
    <w:p w14:paraId="29E43C48" w14:textId="77777777" w:rsidR="000976A8" w:rsidRDefault="006A3351" w:rsidP="00EE3925">
      <w:pPr>
        <w:jc w:val="both"/>
      </w:pPr>
      <w:r>
        <w:t>Applications under criterion 2 (exceptional medical or social needs</w:t>
      </w:r>
      <w:r w:rsidR="000976A8">
        <w:t xml:space="preserve"> for their child’s admission) must provide written evidence. This should come from an independent professional aware of the case relating to the child, parent or other children living at the same address (eg doctor, hospital consultant or psychologist for medical grounds or registered social or care worker, housing officer, the police or probation officer for social needs). </w:t>
      </w:r>
    </w:p>
    <w:p w14:paraId="1ABA1AFF" w14:textId="77777777" w:rsidR="000976A8" w:rsidRDefault="000976A8" w:rsidP="00EE3925">
      <w:pPr>
        <w:jc w:val="both"/>
      </w:pPr>
    </w:p>
    <w:p w14:paraId="42F282F4" w14:textId="33E95DA4" w:rsidR="006A3351" w:rsidRDefault="000976A8" w:rsidP="00EE3925">
      <w:pPr>
        <w:jc w:val="both"/>
      </w:pPr>
      <w:r>
        <w:t>This evidence must:</w:t>
      </w:r>
    </w:p>
    <w:p w14:paraId="190ECE1C" w14:textId="41606C0A" w:rsidR="000976A8" w:rsidRDefault="000976A8" w:rsidP="000976A8">
      <w:pPr>
        <w:pStyle w:val="ListParagraph"/>
        <w:numPr>
          <w:ilvl w:val="0"/>
          <w:numId w:val="10"/>
        </w:numPr>
        <w:jc w:val="both"/>
      </w:pPr>
      <w:r>
        <w:t>be specific to the School in question</w:t>
      </w:r>
    </w:p>
    <w:p w14:paraId="7560C4B7" w14:textId="2797A4AB" w:rsidR="000976A8" w:rsidRDefault="000976A8" w:rsidP="000976A8">
      <w:pPr>
        <w:pStyle w:val="ListParagraph"/>
        <w:numPr>
          <w:ilvl w:val="0"/>
          <w:numId w:val="10"/>
        </w:numPr>
        <w:jc w:val="both"/>
      </w:pPr>
      <w:r>
        <w:t>show why the School is the most suitable</w:t>
      </w:r>
    </w:p>
    <w:p w14:paraId="231171BB" w14:textId="6AD3B770" w:rsidR="000976A8" w:rsidRDefault="000976A8" w:rsidP="000976A8">
      <w:pPr>
        <w:pStyle w:val="ListParagraph"/>
        <w:numPr>
          <w:ilvl w:val="0"/>
          <w:numId w:val="10"/>
        </w:numPr>
        <w:jc w:val="both"/>
      </w:pPr>
      <w:r>
        <w:t>demonstrate what facilities will benefit the child</w:t>
      </w:r>
    </w:p>
    <w:p w14:paraId="52674472" w14:textId="2AD388CD" w:rsidR="000976A8" w:rsidRDefault="000976A8" w:rsidP="000976A8">
      <w:pPr>
        <w:pStyle w:val="ListParagraph"/>
        <w:numPr>
          <w:ilvl w:val="0"/>
          <w:numId w:val="10"/>
        </w:numPr>
        <w:jc w:val="both"/>
      </w:pPr>
      <w:r>
        <w:t>explain why no other school can offer the same support</w:t>
      </w:r>
    </w:p>
    <w:p w14:paraId="0879DCB6" w14:textId="77777777" w:rsidR="000976A8" w:rsidRDefault="000976A8" w:rsidP="00EE3925">
      <w:pPr>
        <w:jc w:val="both"/>
      </w:pPr>
    </w:p>
    <w:p w14:paraId="4D92F0F8" w14:textId="457479EA" w:rsidR="00023EEB" w:rsidRDefault="00023EEB" w:rsidP="00EE3925">
      <w:pPr>
        <w:jc w:val="both"/>
      </w:pPr>
      <w:r>
        <w:t>I</w:t>
      </w:r>
      <w:r w:rsidR="000976A8">
        <w:t xml:space="preserve">t is not enough for the professional to report what the parent has told them. </w:t>
      </w:r>
    </w:p>
    <w:p w14:paraId="5A98DDCD" w14:textId="77777777" w:rsidR="00023EEB" w:rsidRDefault="00023EEB" w:rsidP="00EE3925">
      <w:pPr>
        <w:jc w:val="both"/>
      </w:pPr>
    </w:p>
    <w:p w14:paraId="2BE69C50" w14:textId="55C4DD1F" w:rsidR="000976A8" w:rsidRDefault="00023EEB" w:rsidP="00EE3925">
      <w:pPr>
        <w:jc w:val="both"/>
      </w:pPr>
      <w:r w:rsidRPr="000A582F">
        <w:t xml:space="preserve">To decide on admissions in this category </w:t>
      </w:r>
      <w:r w:rsidR="000976A8" w:rsidRPr="000A582F">
        <w:t xml:space="preserve">ODST will convene a </w:t>
      </w:r>
      <w:r w:rsidRPr="000A582F">
        <w:t>3-member panel consisting of at least one LGB member with independent oversight.</w:t>
      </w:r>
    </w:p>
    <w:p w14:paraId="6CCBB659" w14:textId="77777777" w:rsidR="006A3351" w:rsidRDefault="006A3351" w:rsidP="00023EEB">
      <w:pPr>
        <w:pStyle w:val="Heading2"/>
      </w:pPr>
      <w:bookmarkStart w:id="65" w:name="_Toc214022917"/>
      <w:r>
        <w:t>Note 4:</w:t>
      </w:r>
      <w:bookmarkEnd w:id="65"/>
      <w:r>
        <w:t xml:space="preserve">  </w:t>
      </w:r>
    </w:p>
    <w:p w14:paraId="0D41CE90" w14:textId="732A1588" w:rsidR="00023EEB" w:rsidRPr="00023EEB" w:rsidRDefault="00023EEB" w:rsidP="00023EEB">
      <w:pPr>
        <w:pStyle w:val="Heading3"/>
      </w:pPr>
      <w:bookmarkStart w:id="66" w:name="_Toc214022918"/>
      <w:r>
        <w:t>Home Address</w:t>
      </w:r>
      <w:bookmarkEnd w:id="66"/>
    </w:p>
    <w:p w14:paraId="5E1F773B" w14:textId="105EDD88" w:rsidR="006A3351" w:rsidRDefault="006A3351" w:rsidP="00EE3925">
      <w:pPr>
        <w:jc w:val="both"/>
      </w:pPr>
      <w:r>
        <w:t xml:space="preserve">The home address is where </w:t>
      </w:r>
      <w:r w:rsidR="00023EEB">
        <w:t>the child lives at the time of application</w:t>
      </w:r>
      <w:r>
        <w:t xml:space="preserve">. </w:t>
      </w:r>
      <w:r w:rsidR="001015E3">
        <w:t>This is the address at which the child spends the majority of term-time school nights.</w:t>
      </w:r>
    </w:p>
    <w:p w14:paraId="0A454F11" w14:textId="77777777" w:rsidR="00023EEB" w:rsidRDefault="00023EEB" w:rsidP="00EE3925">
      <w:pPr>
        <w:jc w:val="both"/>
      </w:pPr>
    </w:p>
    <w:p w14:paraId="7CDA5863" w14:textId="77777777" w:rsidR="00023EEB" w:rsidRDefault="00023EEB" w:rsidP="00023EEB">
      <w:pPr>
        <w:jc w:val="both"/>
      </w:pPr>
      <w:r>
        <w:t>If parents are moving house, evidence of the move will be requested when considering any application for a place. Documentary evidence in the form of a solicitor’s letter to confirm exchange of contracts, or a rental agreement for at least a period of six months will be required.</w:t>
      </w:r>
    </w:p>
    <w:p w14:paraId="0EC1C8EC" w14:textId="77777777" w:rsidR="001015E3" w:rsidRDefault="001015E3" w:rsidP="00023EEB">
      <w:pPr>
        <w:jc w:val="both"/>
      </w:pPr>
    </w:p>
    <w:p w14:paraId="031026DF" w14:textId="77777777" w:rsidR="001015E3" w:rsidRDefault="001015E3" w:rsidP="001015E3">
      <w:pPr>
        <w:jc w:val="both"/>
      </w:pPr>
      <w:r>
        <w:t xml:space="preserve">An address of a second home with the main home being elsewhere will not be accepted. If there are two or more homes, or where a family is returning from elsewhere, evidence will be required of the main home. An allocation of a place based on an address which might be considered only temporary or where the address given is a second home will not be made. </w:t>
      </w:r>
    </w:p>
    <w:p w14:paraId="1DAFEBF7" w14:textId="77777777" w:rsidR="001015E3" w:rsidRDefault="001015E3" w:rsidP="001015E3">
      <w:pPr>
        <w:jc w:val="both"/>
      </w:pPr>
    </w:p>
    <w:p w14:paraId="00FC29FE" w14:textId="77777777" w:rsidR="001015E3" w:rsidRDefault="001015E3" w:rsidP="001015E3">
      <w:pPr>
        <w:jc w:val="both"/>
      </w:pPr>
      <w:r>
        <w:t>An address where the child was resident other than with a parent or carer unless this was part of a fostering or formal care arrangement will not be accepted.</w:t>
      </w:r>
    </w:p>
    <w:p w14:paraId="02688E1B" w14:textId="77777777" w:rsidR="00023EEB" w:rsidRDefault="00023EEB" w:rsidP="00023EEB">
      <w:pPr>
        <w:jc w:val="both"/>
      </w:pPr>
    </w:p>
    <w:p w14:paraId="5F7DD4AF" w14:textId="77777777" w:rsidR="00023EEB" w:rsidRDefault="00023EEB" w:rsidP="00023EEB">
      <w:pPr>
        <w:jc w:val="both"/>
      </w:pPr>
      <w:r>
        <w:t>If parents move house after the application has been made, but before any offer of a place has been made, the home LA must be informed.</w:t>
      </w:r>
    </w:p>
    <w:p w14:paraId="76DCAAEA" w14:textId="43D1732D" w:rsidR="00023EEB" w:rsidRDefault="00023EEB" w:rsidP="00023EEB">
      <w:pPr>
        <w:pStyle w:val="Heading3"/>
      </w:pPr>
      <w:bookmarkStart w:id="67" w:name="_Toc214022919"/>
      <w:r>
        <w:t>Multiple Addresses</w:t>
      </w:r>
      <w:bookmarkEnd w:id="67"/>
    </w:p>
    <w:p w14:paraId="1DC23B9E" w14:textId="09AE57C6" w:rsidR="006A3351" w:rsidRDefault="001015E3" w:rsidP="00EE3925">
      <w:pPr>
        <w:jc w:val="both"/>
      </w:pPr>
      <w:r>
        <w:t>Where a child lives with parents with shared responsibility, each for part of a week or month, the address where ethe child lives will be determined having regard to a joint declaration from the parents stating the exact pattern of residence. If the residence is not split equally, then the relevant address used will be hat at which the child spends the majority of the school week as determined by the LA.</w:t>
      </w:r>
    </w:p>
    <w:p w14:paraId="3E257FEA" w14:textId="714F57E5" w:rsidR="001015E3" w:rsidRDefault="001015E3" w:rsidP="001015E3">
      <w:pPr>
        <w:pStyle w:val="Heading3"/>
      </w:pPr>
      <w:bookmarkStart w:id="68" w:name="_Toc214022920"/>
      <w:r>
        <w:t>Fraudulent Applications</w:t>
      </w:r>
      <w:bookmarkEnd w:id="68"/>
    </w:p>
    <w:p w14:paraId="72CC9A87" w14:textId="003C3156" w:rsidR="001015E3" w:rsidRPr="001015E3" w:rsidRDefault="001015E3" w:rsidP="001015E3">
      <w:pPr>
        <w:jc w:val="both"/>
        <w:rPr>
          <w:lang w:val="en-US"/>
        </w:rPr>
      </w:pPr>
      <w:r w:rsidRPr="001015E3">
        <w:rPr>
          <w:lang w:val="en-US"/>
        </w:rPr>
        <w:t>If a place has been obtained on the basis of a fraudulent or intentionally misleading application (for example, a false claim to residence in a catchment area) and this results in the denial of a place to a child with a stronger claim, the local authority may withdraw the offer of the place. This follows the guidance in paragraphs 2.13 and 2.14 of the School Admissions Code (1 September 2021) published by the Department for Education</w:t>
      </w:r>
      <w:r>
        <w:rPr>
          <w:lang w:val="en-US"/>
        </w:rPr>
        <w:t>.</w:t>
      </w:r>
    </w:p>
    <w:p w14:paraId="68404D1A" w14:textId="77777777" w:rsidR="00DD3E55" w:rsidRDefault="00DD3E55">
      <w:pPr>
        <w:rPr>
          <w:rFonts w:asciiTheme="majorHAnsi" w:eastAsiaTheme="majorEastAsia" w:hAnsiTheme="majorHAnsi" w:cstheme="majorBidi"/>
          <w:color w:val="0F4761" w:themeColor="accent1" w:themeShade="BF"/>
          <w:sz w:val="32"/>
          <w:szCs w:val="32"/>
        </w:rPr>
      </w:pPr>
      <w:r>
        <w:br w:type="page"/>
      </w:r>
    </w:p>
    <w:p w14:paraId="7CBBDA2C" w14:textId="01745DD4" w:rsidR="006A3351" w:rsidRDefault="006A3351" w:rsidP="001015E3">
      <w:pPr>
        <w:pStyle w:val="Heading2"/>
      </w:pPr>
      <w:bookmarkStart w:id="69" w:name="_Toc214022921"/>
      <w:r>
        <w:lastRenderedPageBreak/>
        <w:t>Note 5:</w:t>
      </w:r>
      <w:bookmarkEnd w:id="69"/>
      <w:r>
        <w:t xml:space="preserve">  </w:t>
      </w:r>
    </w:p>
    <w:p w14:paraId="3A4781D6" w14:textId="3CDEE486" w:rsidR="001015E3" w:rsidRPr="001015E3" w:rsidRDefault="001015E3" w:rsidP="001015E3">
      <w:pPr>
        <w:pStyle w:val="Heading3"/>
      </w:pPr>
      <w:bookmarkStart w:id="70" w:name="_Toc214022922"/>
      <w:r>
        <w:t>Siblings</w:t>
      </w:r>
      <w:bookmarkEnd w:id="70"/>
    </w:p>
    <w:p w14:paraId="79E8D326" w14:textId="77777777" w:rsidR="001015E3" w:rsidRPr="001015E3" w:rsidRDefault="001015E3" w:rsidP="001015E3">
      <w:pPr>
        <w:jc w:val="both"/>
        <w:rPr>
          <w:lang w:val="en-US"/>
        </w:rPr>
      </w:pPr>
      <w:r w:rsidRPr="001015E3">
        <w:rPr>
          <w:lang w:val="en-US"/>
        </w:rPr>
        <w:t>For admissions purposes, a brother or sister is defined as one of the following:</w:t>
      </w:r>
    </w:p>
    <w:p w14:paraId="73F9645B" w14:textId="77777777" w:rsidR="001015E3" w:rsidRPr="001015E3" w:rsidRDefault="001015E3" w:rsidP="001015E3">
      <w:pPr>
        <w:pStyle w:val="ListParagraph"/>
        <w:numPr>
          <w:ilvl w:val="0"/>
          <w:numId w:val="12"/>
        </w:numPr>
        <w:jc w:val="both"/>
        <w:rPr>
          <w:lang w:val="en-US"/>
        </w:rPr>
      </w:pPr>
      <w:r w:rsidRPr="001015E3">
        <w:rPr>
          <w:lang w:val="en-US"/>
        </w:rPr>
        <w:t>A brother or sister (both parents the same) living at the same home address; or</w:t>
      </w:r>
    </w:p>
    <w:p w14:paraId="418BEFEB" w14:textId="77777777" w:rsidR="001015E3" w:rsidRPr="001015E3" w:rsidRDefault="001015E3" w:rsidP="001015E3">
      <w:pPr>
        <w:pStyle w:val="ListParagraph"/>
        <w:numPr>
          <w:ilvl w:val="0"/>
          <w:numId w:val="12"/>
        </w:numPr>
        <w:jc w:val="both"/>
        <w:rPr>
          <w:lang w:val="en-US"/>
        </w:rPr>
      </w:pPr>
      <w:r w:rsidRPr="001015E3">
        <w:rPr>
          <w:lang w:val="en-US"/>
        </w:rPr>
        <w:t>A half-brother or half-sister (one parent the same) living at the same home address; or</w:t>
      </w:r>
    </w:p>
    <w:p w14:paraId="307FE3C3" w14:textId="77777777" w:rsidR="001015E3" w:rsidRPr="001015E3" w:rsidRDefault="001015E3" w:rsidP="001015E3">
      <w:pPr>
        <w:pStyle w:val="ListParagraph"/>
        <w:numPr>
          <w:ilvl w:val="0"/>
          <w:numId w:val="12"/>
        </w:numPr>
        <w:jc w:val="both"/>
        <w:rPr>
          <w:lang w:val="en-US"/>
        </w:rPr>
      </w:pPr>
      <w:r w:rsidRPr="001015E3">
        <w:rPr>
          <w:lang w:val="en-US"/>
        </w:rPr>
        <w:t>A stepbrother or stepsister (sharing a parent who is married or in a civil partnership) living at the same home address; or</w:t>
      </w:r>
    </w:p>
    <w:p w14:paraId="35517E11" w14:textId="77777777" w:rsidR="001015E3" w:rsidRPr="001015E3" w:rsidRDefault="001015E3" w:rsidP="001015E3">
      <w:pPr>
        <w:pStyle w:val="ListParagraph"/>
        <w:numPr>
          <w:ilvl w:val="0"/>
          <w:numId w:val="12"/>
        </w:numPr>
        <w:jc w:val="both"/>
        <w:rPr>
          <w:lang w:val="en-US"/>
        </w:rPr>
      </w:pPr>
      <w:r w:rsidRPr="001015E3">
        <w:rPr>
          <w:lang w:val="en-US"/>
        </w:rPr>
        <w:t>An adopted child who, by reason of the adoption, now shares one or more parents with a child living at the same home address.</w:t>
      </w:r>
    </w:p>
    <w:p w14:paraId="3E4EBEA8" w14:textId="77777777" w:rsidR="006A3351" w:rsidRDefault="006A3351" w:rsidP="001015E3">
      <w:pPr>
        <w:pStyle w:val="Heading2"/>
      </w:pPr>
      <w:bookmarkStart w:id="71" w:name="_Toc214022923"/>
      <w:r>
        <w:t>Note 6:</w:t>
      </w:r>
      <w:bookmarkEnd w:id="71"/>
      <w:r>
        <w:t xml:space="preserve"> </w:t>
      </w:r>
    </w:p>
    <w:p w14:paraId="7C96C586" w14:textId="0F6A44C1" w:rsidR="001015E3" w:rsidRPr="001015E3" w:rsidRDefault="001015E3" w:rsidP="001015E3">
      <w:pPr>
        <w:pStyle w:val="Heading3"/>
      </w:pPr>
      <w:bookmarkStart w:id="72" w:name="_Toc214022924"/>
      <w:r>
        <w:t xml:space="preserve">Measuring Distances </w:t>
      </w:r>
      <w:r w:rsidR="00DD3E55">
        <w:t>from</w:t>
      </w:r>
      <w:r>
        <w:t xml:space="preserve"> Home to School</w:t>
      </w:r>
      <w:bookmarkEnd w:id="72"/>
    </w:p>
    <w:p w14:paraId="6DF51B67" w14:textId="07810FCF" w:rsidR="006A3351" w:rsidRDefault="006A3351" w:rsidP="00EE3925">
      <w:pPr>
        <w:jc w:val="both"/>
      </w:pPr>
      <w:r>
        <w:t xml:space="preserve">The straight-line distance used to determine proximity of the home to the school will be measured </w:t>
      </w:r>
      <w:r w:rsidR="001015E3">
        <w:t xml:space="preserve">by the LA’s </w:t>
      </w:r>
      <w:r>
        <w:t xml:space="preserve">Geographical Information System. </w:t>
      </w:r>
    </w:p>
    <w:p w14:paraId="707298D4" w14:textId="354789CC" w:rsidR="00181C69" w:rsidRDefault="00181C69" w:rsidP="00181C69">
      <w:pPr>
        <w:pStyle w:val="Heading1"/>
      </w:pPr>
      <w:bookmarkStart w:id="73" w:name="_Toc214022925"/>
      <w:r>
        <w:t>Appendix</w:t>
      </w:r>
      <w:bookmarkEnd w:id="73"/>
    </w:p>
    <w:p w14:paraId="376F3C7A" w14:textId="46CFAEC7" w:rsidR="00181C69" w:rsidRDefault="00181C69" w:rsidP="00181C69">
      <w:pPr>
        <w:jc w:val="both"/>
        <w:rPr>
          <w:lang w:val="en-US"/>
        </w:rPr>
      </w:pPr>
      <w:r w:rsidRPr="00181C69">
        <w:rPr>
          <w:lang w:val="en-US"/>
        </w:rPr>
        <w:t>These arrangements and over-subscription criteria meet all lawful requirements including those set out in the following Acts, Codes, policies and relevant case law:</w:t>
      </w:r>
    </w:p>
    <w:p w14:paraId="5E0B12A5" w14:textId="77777777" w:rsidR="00181C69" w:rsidRPr="00181C69" w:rsidRDefault="00181C69" w:rsidP="00181C69">
      <w:pPr>
        <w:jc w:val="both"/>
        <w:rPr>
          <w:lang w:val="en-US"/>
        </w:rPr>
      </w:pPr>
    </w:p>
    <w:p w14:paraId="416FF547" w14:textId="77777777" w:rsidR="00181C69" w:rsidRPr="00181C69" w:rsidRDefault="00181C69" w:rsidP="00181C69">
      <w:pPr>
        <w:jc w:val="both"/>
        <w:rPr>
          <w:lang w:val="en-US"/>
        </w:rPr>
      </w:pPr>
      <w:r w:rsidRPr="00181C69">
        <w:rPr>
          <w:lang w:val="en-US"/>
        </w:rPr>
        <w:t>Adoption Act 1976</w:t>
      </w:r>
    </w:p>
    <w:p w14:paraId="7F218047" w14:textId="77777777" w:rsidR="00181C69" w:rsidRDefault="00181C69" w:rsidP="00181C69">
      <w:pPr>
        <w:jc w:val="both"/>
      </w:pPr>
      <w:hyperlink r:id="rId27" w:history="1">
        <w:r w:rsidRPr="00181C69">
          <w:rPr>
            <w:rStyle w:val="Hyperlink"/>
            <w:lang w:val="en-US"/>
          </w:rPr>
          <w:t>www.legislation.gov.uk/ukpga/1976/36/contents</w:t>
        </w:r>
      </w:hyperlink>
    </w:p>
    <w:p w14:paraId="5DF82480" w14:textId="77777777" w:rsidR="00181C69" w:rsidRPr="00181C69" w:rsidRDefault="00181C69" w:rsidP="00181C69">
      <w:pPr>
        <w:jc w:val="both"/>
        <w:rPr>
          <w:lang w:val="en-US"/>
        </w:rPr>
      </w:pPr>
    </w:p>
    <w:p w14:paraId="43431BAE" w14:textId="77777777" w:rsidR="00181C69" w:rsidRPr="00181C69" w:rsidRDefault="00181C69" w:rsidP="00181C69">
      <w:pPr>
        <w:jc w:val="both"/>
        <w:rPr>
          <w:lang w:val="en-US"/>
        </w:rPr>
      </w:pPr>
      <w:r w:rsidRPr="00181C69">
        <w:rPr>
          <w:lang w:val="en-US"/>
        </w:rPr>
        <w:t>Children Act 1989</w:t>
      </w:r>
    </w:p>
    <w:p w14:paraId="0089ADAB" w14:textId="77777777" w:rsidR="00181C69" w:rsidRDefault="00181C69" w:rsidP="00181C69">
      <w:pPr>
        <w:jc w:val="both"/>
      </w:pPr>
      <w:hyperlink r:id="rId28" w:history="1">
        <w:r w:rsidRPr="00181C69">
          <w:rPr>
            <w:rStyle w:val="Hyperlink"/>
            <w:lang w:val="en-US"/>
          </w:rPr>
          <w:t>www.legislation.gov.uk/ukpga/1989/41/contents</w:t>
        </w:r>
      </w:hyperlink>
    </w:p>
    <w:p w14:paraId="0EF8B466" w14:textId="77777777" w:rsidR="00181C69" w:rsidRPr="00181C69" w:rsidRDefault="00181C69" w:rsidP="00181C69">
      <w:pPr>
        <w:jc w:val="both"/>
        <w:rPr>
          <w:lang w:val="en-US"/>
        </w:rPr>
      </w:pPr>
    </w:p>
    <w:p w14:paraId="3CD8293A" w14:textId="77777777" w:rsidR="00181C69" w:rsidRPr="00181C69" w:rsidRDefault="00181C69" w:rsidP="00181C69">
      <w:pPr>
        <w:jc w:val="both"/>
        <w:rPr>
          <w:lang w:val="en-US"/>
        </w:rPr>
      </w:pPr>
      <w:r w:rsidRPr="00181C69">
        <w:rPr>
          <w:lang w:val="en-US"/>
        </w:rPr>
        <w:t>Education Act 1996</w:t>
      </w:r>
    </w:p>
    <w:p w14:paraId="4BB26113" w14:textId="77777777" w:rsidR="00181C69" w:rsidRDefault="00181C69" w:rsidP="00181C69">
      <w:pPr>
        <w:jc w:val="both"/>
      </w:pPr>
      <w:hyperlink r:id="rId29" w:history="1">
        <w:r w:rsidRPr="00181C69">
          <w:rPr>
            <w:rStyle w:val="Hyperlink"/>
            <w:lang w:val="en-US"/>
          </w:rPr>
          <w:t>www.legislation.gov.uk/ukpga/1996/56/contents</w:t>
        </w:r>
      </w:hyperlink>
    </w:p>
    <w:p w14:paraId="479D7EE7" w14:textId="77777777" w:rsidR="00181C69" w:rsidRPr="00181C69" w:rsidRDefault="00181C69" w:rsidP="00181C69">
      <w:pPr>
        <w:jc w:val="both"/>
        <w:rPr>
          <w:lang w:val="en-US"/>
        </w:rPr>
      </w:pPr>
    </w:p>
    <w:p w14:paraId="1542F464" w14:textId="77777777" w:rsidR="00181C69" w:rsidRPr="00181C69" w:rsidRDefault="00181C69" w:rsidP="00181C69">
      <w:pPr>
        <w:jc w:val="both"/>
        <w:rPr>
          <w:lang w:val="en-US"/>
        </w:rPr>
      </w:pPr>
      <w:r w:rsidRPr="00181C69">
        <w:rPr>
          <w:lang w:val="en-US"/>
        </w:rPr>
        <w:t>School Standards &amp; Framework Act 1998</w:t>
      </w:r>
    </w:p>
    <w:p w14:paraId="44A655AD" w14:textId="77777777" w:rsidR="00181C69" w:rsidRDefault="00181C69" w:rsidP="00181C69">
      <w:pPr>
        <w:jc w:val="both"/>
      </w:pPr>
      <w:hyperlink r:id="rId30" w:history="1">
        <w:r w:rsidRPr="00181C69">
          <w:rPr>
            <w:rStyle w:val="Hyperlink"/>
            <w:lang w:val="en-US"/>
          </w:rPr>
          <w:t>www.legislation.gov.uk/ukpga/1998/31/contents</w:t>
        </w:r>
      </w:hyperlink>
    </w:p>
    <w:p w14:paraId="0B18FDA2" w14:textId="77777777" w:rsidR="00181C69" w:rsidRPr="00181C69" w:rsidRDefault="00181C69" w:rsidP="00181C69">
      <w:pPr>
        <w:jc w:val="both"/>
        <w:rPr>
          <w:lang w:val="en-US"/>
        </w:rPr>
      </w:pPr>
    </w:p>
    <w:p w14:paraId="3C31B446" w14:textId="77777777" w:rsidR="00181C69" w:rsidRPr="00181C69" w:rsidRDefault="00181C69" w:rsidP="00181C69">
      <w:pPr>
        <w:jc w:val="both"/>
        <w:rPr>
          <w:lang w:val="en-US"/>
        </w:rPr>
      </w:pPr>
      <w:r w:rsidRPr="00181C69">
        <w:rPr>
          <w:lang w:val="en-US"/>
        </w:rPr>
        <w:t>Adoption and Children Act 2002</w:t>
      </w:r>
    </w:p>
    <w:p w14:paraId="59DDC6E2" w14:textId="77777777" w:rsidR="00181C69" w:rsidRDefault="00181C69" w:rsidP="00181C69">
      <w:pPr>
        <w:jc w:val="both"/>
      </w:pPr>
      <w:hyperlink r:id="rId31" w:history="1">
        <w:r w:rsidRPr="00181C69">
          <w:rPr>
            <w:rStyle w:val="Hyperlink"/>
            <w:lang w:val="en-US"/>
          </w:rPr>
          <w:t>www.legislation.gov.uk/ukpga/2002/38/contents</w:t>
        </w:r>
      </w:hyperlink>
    </w:p>
    <w:p w14:paraId="619BA719" w14:textId="77777777" w:rsidR="00181C69" w:rsidRPr="00181C69" w:rsidRDefault="00181C69" w:rsidP="00181C69">
      <w:pPr>
        <w:jc w:val="both"/>
        <w:rPr>
          <w:lang w:val="en-US"/>
        </w:rPr>
      </w:pPr>
    </w:p>
    <w:p w14:paraId="2C23A3B2" w14:textId="77777777" w:rsidR="00181C69" w:rsidRPr="00181C69" w:rsidRDefault="00181C69" w:rsidP="00181C69">
      <w:pPr>
        <w:jc w:val="both"/>
        <w:rPr>
          <w:lang w:val="en-US"/>
        </w:rPr>
      </w:pPr>
      <w:r w:rsidRPr="00181C69">
        <w:rPr>
          <w:lang w:val="en-US"/>
        </w:rPr>
        <w:t>Education Act 2002</w:t>
      </w:r>
    </w:p>
    <w:p w14:paraId="6E4BA41A" w14:textId="77777777" w:rsidR="00181C69" w:rsidRDefault="00181C69" w:rsidP="00181C69">
      <w:pPr>
        <w:jc w:val="both"/>
      </w:pPr>
      <w:hyperlink r:id="rId32" w:history="1">
        <w:r w:rsidRPr="00181C69">
          <w:rPr>
            <w:rStyle w:val="Hyperlink"/>
            <w:lang w:val="en-US"/>
          </w:rPr>
          <w:t>www.legislation.gov.uk/ukpga/2002/32/contents</w:t>
        </w:r>
      </w:hyperlink>
    </w:p>
    <w:p w14:paraId="0DD28034" w14:textId="77777777" w:rsidR="00181C69" w:rsidRPr="00181C69" w:rsidRDefault="00181C69" w:rsidP="00181C69">
      <w:pPr>
        <w:jc w:val="both"/>
        <w:rPr>
          <w:lang w:val="en-US"/>
        </w:rPr>
      </w:pPr>
    </w:p>
    <w:p w14:paraId="66E35B60" w14:textId="77777777" w:rsidR="00181C69" w:rsidRPr="00181C69" w:rsidRDefault="00181C69" w:rsidP="00181C69">
      <w:pPr>
        <w:jc w:val="both"/>
        <w:rPr>
          <w:lang w:val="en-US"/>
        </w:rPr>
      </w:pPr>
      <w:r w:rsidRPr="00181C69">
        <w:rPr>
          <w:lang w:val="en-US"/>
        </w:rPr>
        <w:t>Equality Act 2010</w:t>
      </w:r>
    </w:p>
    <w:p w14:paraId="3B355B4D" w14:textId="77777777" w:rsidR="00181C69" w:rsidRDefault="00181C69" w:rsidP="00181C69">
      <w:pPr>
        <w:jc w:val="both"/>
      </w:pPr>
      <w:hyperlink r:id="rId33" w:history="1">
        <w:r w:rsidRPr="00181C69">
          <w:rPr>
            <w:rStyle w:val="Hyperlink"/>
            <w:lang w:val="en-US"/>
          </w:rPr>
          <w:t>www.legislation.gov.uk/ukpga/2010/15/contents</w:t>
        </w:r>
      </w:hyperlink>
    </w:p>
    <w:p w14:paraId="3E0FF8F1" w14:textId="77777777" w:rsidR="00181C69" w:rsidRPr="00181C69" w:rsidRDefault="00181C69" w:rsidP="00181C69">
      <w:pPr>
        <w:jc w:val="both"/>
        <w:rPr>
          <w:lang w:val="en-US"/>
        </w:rPr>
      </w:pPr>
    </w:p>
    <w:p w14:paraId="08FC6242" w14:textId="77777777" w:rsidR="00181C69" w:rsidRPr="00181C69" w:rsidRDefault="00181C69" w:rsidP="00181C69">
      <w:pPr>
        <w:jc w:val="both"/>
        <w:rPr>
          <w:lang w:val="en-US"/>
        </w:rPr>
      </w:pPr>
      <w:r w:rsidRPr="00181C69">
        <w:rPr>
          <w:lang w:val="en-US"/>
        </w:rPr>
        <w:t>School Admissions Appeals Code 2012</w:t>
      </w:r>
    </w:p>
    <w:p w14:paraId="555223D0" w14:textId="77777777" w:rsidR="00181C69" w:rsidRDefault="00181C69" w:rsidP="00181C69">
      <w:pPr>
        <w:jc w:val="both"/>
      </w:pPr>
      <w:hyperlink r:id="rId34" w:history="1">
        <w:r w:rsidRPr="00181C69">
          <w:rPr>
            <w:rStyle w:val="Hyperlink"/>
            <w:lang w:val="en-US"/>
          </w:rPr>
          <w:t>www.gov.uk/government/publications/school-admissions-appeals-code</w:t>
        </w:r>
      </w:hyperlink>
    </w:p>
    <w:p w14:paraId="4E7EB1FF" w14:textId="77777777" w:rsidR="00181C69" w:rsidRPr="00181C69" w:rsidRDefault="00181C69" w:rsidP="00181C69">
      <w:pPr>
        <w:jc w:val="both"/>
        <w:rPr>
          <w:lang w:val="en-US"/>
        </w:rPr>
      </w:pPr>
    </w:p>
    <w:p w14:paraId="4B34D859" w14:textId="77777777" w:rsidR="00181C69" w:rsidRPr="00181C69" w:rsidRDefault="00181C69" w:rsidP="00181C69">
      <w:pPr>
        <w:jc w:val="both"/>
        <w:rPr>
          <w:lang w:val="en-US"/>
        </w:rPr>
      </w:pPr>
      <w:r w:rsidRPr="00181C69">
        <w:rPr>
          <w:lang w:val="en-US"/>
        </w:rPr>
        <w:t>Children and Families Act 2014</w:t>
      </w:r>
    </w:p>
    <w:p w14:paraId="455CBCDA" w14:textId="77777777" w:rsidR="00181C69" w:rsidRDefault="00181C69" w:rsidP="00181C69">
      <w:pPr>
        <w:jc w:val="both"/>
      </w:pPr>
      <w:hyperlink r:id="rId35" w:history="1">
        <w:r w:rsidRPr="00181C69">
          <w:rPr>
            <w:rStyle w:val="Hyperlink"/>
            <w:lang w:val="en-US"/>
          </w:rPr>
          <w:t>www.legislation.gov.uk/ukpga/2014/6/contents</w:t>
        </w:r>
      </w:hyperlink>
    </w:p>
    <w:p w14:paraId="4D3A0013" w14:textId="77777777" w:rsidR="00181C69" w:rsidRPr="00181C69" w:rsidRDefault="00181C69" w:rsidP="00181C69">
      <w:pPr>
        <w:jc w:val="both"/>
        <w:rPr>
          <w:lang w:val="en-US"/>
        </w:rPr>
      </w:pPr>
    </w:p>
    <w:p w14:paraId="11C5CDF7" w14:textId="77777777" w:rsidR="00181C69" w:rsidRPr="00181C69" w:rsidRDefault="00181C69" w:rsidP="00181C69">
      <w:pPr>
        <w:jc w:val="both"/>
        <w:rPr>
          <w:lang w:val="en-US"/>
        </w:rPr>
      </w:pPr>
      <w:r w:rsidRPr="00181C69">
        <w:rPr>
          <w:lang w:val="en-US"/>
        </w:rPr>
        <w:t>School Admissions Code 2021</w:t>
      </w:r>
    </w:p>
    <w:p w14:paraId="6C7B3D3E" w14:textId="77777777" w:rsidR="00181C69" w:rsidRPr="00181C69" w:rsidRDefault="00181C69" w:rsidP="00181C69">
      <w:pPr>
        <w:jc w:val="both"/>
        <w:rPr>
          <w:lang w:val="en-US"/>
        </w:rPr>
      </w:pPr>
      <w:hyperlink r:id="rId36" w:history="1">
        <w:r w:rsidRPr="00181C69">
          <w:rPr>
            <w:rStyle w:val="Hyperlink"/>
            <w:lang w:val="en-US"/>
          </w:rPr>
          <w:t>www.gov.uk/government/publications/school-admissions-code--2</w:t>
        </w:r>
      </w:hyperlink>
    </w:p>
    <w:p w14:paraId="1A297360" w14:textId="4EE95C6C" w:rsidR="00181C69" w:rsidRDefault="00181C69"/>
    <w:sectPr w:rsidR="00181C69" w:rsidSect="003E2220">
      <w:footerReference w:type="default" r:id="rId37"/>
      <w:footerReference w:type="first" r:id="rId38"/>
      <w:pgSz w:w="11906" w:h="16838"/>
      <w:pgMar w:top="720" w:right="720" w:bottom="720" w:left="720" w:header="567"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8C4CB" w14:textId="77777777" w:rsidR="00FE098B" w:rsidRDefault="00FE098B" w:rsidP="006A3351">
      <w:r>
        <w:separator/>
      </w:r>
    </w:p>
  </w:endnote>
  <w:endnote w:type="continuationSeparator" w:id="0">
    <w:p w14:paraId="2FCCC8DE" w14:textId="77777777" w:rsidR="00FE098B" w:rsidRDefault="00FE098B" w:rsidP="006A33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Raleway">
    <w:charset w:val="00"/>
    <w:family w:val="auto"/>
    <w:pitch w:val="variable"/>
    <w:sig w:usb0="A00002FF" w:usb1="5000205B" w:usb2="00000000" w:usb3="00000000" w:csb0="00000197"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F99AF" w14:textId="77777777" w:rsidR="003E2220" w:rsidRDefault="003E22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1E68C" w14:textId="77777777" w:rsidR="003754E3" w:rsidRPr="003E2220" w:rsidRDefault="003754E3" w:rsidP="003E2220">
    <w:pPr>
      <w:pStyle w:val="Foo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E2EE3" w14:textId="77777777" w:rsidR="003E2220" w:rsidRDefault="003E222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3E2220" w:rsidRPr="001F7056" w14:paraId="2F04C7F9" w14:textId="77777777" w:rsidTr="00226AF2">
      <w:tc>
        <w:tcPr>
          <w:tcW w:w="5103" w:type="dxa"/>
        </w:tcPr>
        <w:p w14:paraId="5C975784" w14:textId="77777777" w:rsidR="003E2220" w:rsidRDefault="003E2220" w:rsidP="003E2220">
          <w:pPr>
            <w:pStyle w:val="Footer"/>
            <w:rPr>
              <w:color w:val="0A1D30" w:themeColor="text2" w:themeShade="BF"/>
              <w:sz w:val="16"/>
              <w:szCs w:val="16"/>
            </w:rPr>
          </w:pPr>
          <w:r>
            <w:rPr>
              <w:color w:val="0A1D30" w:themeColor="text2" w:themeShade="BF"/>
              <w:sz w:val="16"/>
              <w:szCs w:val="16"/>
            </w:rPr>
            <w:t>ODST Admission Arrangements 2027-2028</w:t>
          </w:r>
        </w:p>
        <w:p w14:paraId="35053AFF" w14:textId="77777777" w:rsidR="003E2220" w:rsidRPr="001F7056" w:rsidRDefault="003E2220" w:rsidP="003E2220">
          <w:pPr>
            <w:pStyle w:val="Footer"/>
            <w:rPr>
              <w:color w:val="0A1D30" w:themeColor="text2" w:themeShade="BF"/>
              <w:sz w:val="16"/>
              <w:szCs w:val="16"/>
            </w:rPr>
          </w:pPr>
          <w:r>
            <w:rPr>
              <w:color w:val="0A1D30" w:themeColor="text2" w:themeShade="BF"/>
              <w:sz w:val="16"/>
              <w:szCs w:val="16"/>
            </w:rPr>
            <w:t>November 2025</w:t>
          </w:r>
        </w:p>
      </w:tc>
      <w:tc>
        <w:tcPr>
          <w:tcW w:w="1867" w:type="dxa"/>
        </w:tcPr>
        <w:p w14:paraId="24B517FD" w14:textId="77777777" w:rsidR="003E2220" w:rsidRPr="001F7056" w:rsidRDefault="003E2220" w:rsidP="003E2220">
          <w:pPr>
            <w:pStyle w:val="Footer"/>
            <w:rPr>
              <w:color w:val="0A1D30" w:themeColor="text2" w:themeShade="BF"/>
              <w:sz w:val="16"/>
              <w:szCs w:val="16"/>
            </w:rPr>
          </w:pPr>
        </w:p>
      </w:tc>
      <w:tc>
        <w:tcPr>
          <w:tcW w:w="3486" w:type="dxa"/>
        </w:tcPr>
        <w:p w14:paraId="52660619" w14:textId="77777777" w:rsidR="003E2220" w:rsidRPr="001F7056" w:rsidRDefault="003E2220" w:rsidP="003E2220">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65785B98" w14:textId="77777777" w:rsidR="003E2220" w:rsidRPr="003E2220" w:rsidRDefault="003E2220" w:rsidP="003E2220">
    <w:pPr>
      <w:pStyle w:val="Footer"/>
      <w:rPr>
        <w:sz w:val="4"/>
        <w:szCs w:val="4"/>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3754E3" w:rsidRPr="001F7056" w14:paraId="5FB2DFD0" w14:textId="77777777" w:rsidTr="00226AF2">
      <w:tc>
        <w:tcPr>
          <w:tcW w:w="5103" w:type="dxa"/>
        </w:tcPr>
        <w:p w14:paraId="42C95D1F" w14:textId="77777777" w:rsidR="003754E3" w:rsidRDefault="003754E3" w:rsidP="003754E3">
          <w:pPr>
            <w:pStyle w:val="Footer"/>
            <w:rPr>
              <w:color w:val="0A1D30" w:themeColor="text2" w:themeShade="BF"/>
              <w:sz w:val="16"/>
              <w:szCs w:val="16"/>
            </w:rPr>
          </w:pPr>
          <w:r>
            <w:rPr>
              <w:color w:val="0A1D30" w:themeColor="text2" w:themeShade="BF"/>
              <w:sz w:val="16"/>
              <w:szCs w:val="16"/>
            </w:rPr>
            <w:t>ODST Admission Arrangements 2027-2028</w:t>
          </w:r>
        </w:p>
        <w:p w14:paraId="42063AB0" w14:textId="77777777" w:rsidR="003754E3" w:rsidRPr="001F7056" w:rsidRDefault="003754E3" w:rsidP="003754E3">
          <w:pPr>
            <w:pStyle w:val="Footer"/>
            <w:rPr>
              <w:color w:val="0A1D30" w:themeColor="text2" w:themeShade="BF"/>
              <w:sz w:val="16"/>
              <w:szCs w:val="16"/>
            </w:rPr>
          </w:pPr>
          <w:r>
            <w:rPr>
              <w:color w:val="0A1D30" w:themeColor="text2" w:themeShade="BF"/>
              <w:sz w:val="16"/>
              <w:szCs w:val="16"/>
            </w:rPr>
            <w:t>November 2025</w:t>
          </w:r>
        </w:p>
      </w:tc>
      <w:tc>
        <w:tcPr>
          <w:tcW w:w="1867" w:type="dxa"/>
        </w:tcPr>
        <w:p w14:paraId="04065645" w14:textId="77777777" w:rsidR="003754E3" w:rsidRPr="001F7056" w:rsidRDefault="003754E3" w:rsidP="003754E3">
          <w:pPr>
            <w:pStyle w:val="Footer"/>
            <w:rPr>
              <w:color w:val="0A1D30" w:themeColor="text2" w:themeShade="BF"/>
              <w:sz w:val="16"/>
              <w:szCs w:val="16"/>
            </w:rPr>
          </w:pPr>
        </w:p>
      </w:tc>
      <w:tc>
        <w:tcPr>
          <w:tcW w:w="3486" w:type="dxa"/>
        </w:tcPr>
        <w:p w14:paraId="022850DD" w14:textId="77777777" w:rsidR="003754E3" w:rsidRPr="001F7056" w:rsidRDefault="003754E3" w:rsidP="003754E3">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45710701" w14:textId="77777777" w:rsidR="003754E3" w:rsidRPr="003754E3" w:rsidRDefault="003754E3" w:rsidP="003754E3">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02683F" w14:textId="77777777" w:rsidR="00FE098B" w:rsidRDefault="00FE098B" w:rsidP="006A3351">
      <w:r>
        <w:separator/>
      </w:r>
    </w:p>
  </w:footnote>
  <w:footnote w:type="continuationSeparator" w:id="0">
    <w:p w14:paraId="628D13DE" w14:textId="77777777" w:rsidR="00FE098B" w:rsidRDefault="00FE098B" w:rsidP="006A33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3A2D8" w14:textId="77777777" w:rsidR="003E2220" w:rsidRDefault="003E22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FABA5" w14:textId="77777777" w:rsidR="003E2220" w:rsidRDefault="003E22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58346" w14:textId="77777777" w:rsidR="003E2220" w:rsidRDefault="003E22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72D02"/>
    <w:multiLevelType w:val="hybridMultilevel"/>
    <w:tmpl w:val="CE8C7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F15F1C"/>
    <w:multiLevelType w:val="hybridMultilevel"/>
    <w:tmpl w:val="FB0EF212"/>
    <w:lvl w:ilvl="0" w:tplc="5BC04B50">
      <w:numFmt w:val="bullet"/>
      <w:lvlText w:val="●"/>
      <w:lvlJc w:val="left"/>
      <w:pPr>
        <w:ind w:left="429" w:hanging="287"/>
      </w:pPr>
      <w:rPr>
        <w:rFonts w:ascii="Arial MT" w:eastAsia="Arial MT" w:hAnsi="Arial MT" w:cs="Arial MT" w:hint="default"/>
        <w:b w:val="0"/>
        <w:bCs w:val="0"/>
        <w:i w:val="0"/>
        <w:iCs w:val="0"/>
        <w:spacing w:val="0"/>
        <w:w w:val="60"/>
        <w:sz w:val="24"/>
        <w:szCs w:val="24"/>
        <w:lang w:val="en-US" w:eastAsia="en-US" w:bidi="ar-SA"/>
      </w:rPr>
    </w:lvl>
    <w:lvl w:ilvl="1" w:tplc="9452764C">
      <w:numFmt w:val="bullet"/>
      <w:lvlText w:val="•"/>
      <w:lvlJc w:val="left"/>
      <w:pPr>
        <w:ind w:left="1427" w:hanging="287"/>
      </w:pPr>
      <w:rPr>
        <w:lang w:val="en-US" w:eastAsia="en-US" w:bidi="ar-SA"/>
      </w:rPr>
    </w:lvl>
    <w:lvl w:ilvl="2" w:tplc="C870141C">
      <w:numFmt w:val="bullet"/>
      <w:lvlText w:val="•"/>
      <w:lvlJc w:val="left"/>
      <w:pPr>
        <w:ind w:left="2434" w:hanging="287"/>
      </w:pPr>
      <w:rPr>
        <w:lang w:val="en-US" w:eastAsia="en-US" w:bidi="ar-SA"/>
      </w:rPr>
    </w:lvl>
    <w:lvl w:ilvl="3" w:tplc="EB18BB86">
      <w:numFmt w:val="bullet"/>
      <w:lvlText w:val="•"/>
      <w:lvlJc w:val="left"/>
      <w:pPr>
        <w:ind w:left="3441" w:hanging="287"/>
      </w:pPr>
      <w:rPr>
        <w:lang w:val="en-US" w:eastAsia="en-US" w:bidi="ar-SA"/>
      </w:rPr>
    </w:lvl>
    <w:lvl w:ilvl="4" w:tplc="78D2AD56">
      <w:numFmt w:val="bullet"/>
      <w:lvlText w:val="•"/>
      <w:lvlJc w:val="left"/>
      <w:pPr>
        <w:ind w:left="4449" w:hanging="287"/>
      </w:pPr>
      <w:rPr>
        <w:lang w:val="en-US" w:eastAsia="en-US" w:bidi="ar-SA"/>
      </w:rPr>
    </w:lvl>
    <w:lvl w:ilvl="5" w:tplc="3E5A790E">
      <w:numFmt w:val="bullet"/>
      <w:lvlText w:val="•"/>
      <w:lvlJc w:val="left"/>
      <w:pPr>
        <w:ind w:left="5456" w:hanging="287"/>
      </w:pPr>
      <w:rPr>
        <w:lang w:val="en-US" w:eastAsia="en-US" w:bidi="ar-SA"/>
      </w:rPr>
    </w:lvl>
    <w:lvl w:ilvl="6" w:tplc="B41AC542">
      <w:numFmt w:val="bullet"/>
      <w:lvlText w:val="•"/>
      <w:lvlJc w:val="left"/>
      <w:pPr>
        <w:ind w:left="6463" w:hanging="287"/>
      </w:pPr>
      <w:rPr>
        <w:lang w:val="en-US" w:eastAsia="en-US" w:bidi="ar-SA"/>
      </w:rPr>
    </w:lvl>
    <w:lvl w:ilvl="7" w:tplc="17604056">
      <w:numFmt w:val="bullet"/>
      <w:lvlText w:val="•"/>
      <w:lvlJc w:val="left"/>
      <w:pPr>
        <w:ind w:left="7470" w:hanging="287"/>
      </w:pPr>
      <w:rPr>
        <w:lang w:val="en-US" w:eastAsia="en-US" w:bidi="ar-SA"/>
      </w:rPr>
    </w:lvl>
    <w:lvl w:ilvl="8" w:tplc="B16882A4">
      <w:numFmt w:val="bullet"/>
      <w:lvlText w:val="•"/>
      <w:lvlJc w:val="left"/>
      <w:pPr>
        <w:ind w:left="8478" w:hanging="287"/>
      </w:pPr>
      <w:rPr>
        <w:lang w:val="en-US" w:eastAsia="en-US" w:bidi="ar-SA"/>
      </w:rPr>
    </w:lvl>
  </w:abstractNum>
  <w:abstractNum w:abstractNumId="2" w15:restartNumberingAfterBreak="0">
    <w:nsid w:val="16711887"/>
    <w:multiLevelType w:val="hybridMultilevel"/>
    <w:tmpl w:val="6BDC6DB4"/>
    <w:lvl w:ilvl="0" w:tplc="F77E3B7A">
      <w:start w:val="1"/>
      <w:numFmt w:val="lowerLetter"/>
      <w:lvlText w:val="(%1)"/>
      <w:lvlJc w:val="left"/>
      <w:pPr>
        <w:ind w:left="564" w:hanging="421"/>
      </w:pPr>
      <w:rPr>
        <w:rFonts w:ascii="Arial MT" w:eastAsia="Arial MT" w:hAnsi="Arial MT" w:cs="Arial MT" w:hint="default"/>
        <w:b w:val="0"/>
        <w:bCs w:val="0"/>
        <w:i w:val="0"/>
        <w:iCs w:val="0"/>
        <w:spacing w:val="0"/>
        <w:w w:val="99"/>
        <w:sz w:val="24"/>
        <w:szCs w:val="24"/>
        <w:lang w:val="en-US" w:eastAsia="en-US" w:bidi="ar-SA"/>
      </w:rPr>
    </w:lvl>
    <w:lvl w:ilvl="1" w:tplc="04349B4C">
      <w:numFmt w:val="bullet"/>
      <w:lvlText w:val="•"/>
      <w:lvlJc w:val="left"/>
      <w:pPr>
        <w:ind w:left="1553" w:hanging="421"/>
      </w:pPr>
      <w:rPr>
        <w:lang w:val="en-US" w:eastAsia="en-US" w:bidi="ar-SA"/>
      </w:rPr>
    </w:lvl>
    <w:lvl w:ilvl="2" w:tplc="35566A62">
      <w:numFmt w:val="bullet"/>
      <w:lvlText w:val="•"/>
      <w:lvlJc w:val="left"/>
      <w:pPr>
        <w:ind w:left="2546" w:hanging="421"/>
      </w:pPr>
      <w:rPr>
        <w:lang w:val="en-US" w:eastAsia="en-US" w:bidi="ar-SA"/>
      </w:rPr>
    </w:lvl>
    <w:lvl w:ilvl="3" w:tplc="A386D23A">
      <w:numFmt w:val="bullet"/>
      <w:lvlText w:val="•"/>
      <w:lvlJc w:val="left"/>
      <w:pPr>
        <w:ind w:left="3539" w:hanging="421"/>
      </w:pPr>
      <w:rPr>
        <w:lang w:val="en-US" w:eastAsia="en-US" w:bidi="ar-SA"/>
      </w:rPr>
    </w:lvl>
    <w:lvl w:ilvl="4" w:tplc="B60A244C">
      <w:numFmt w:val="bullet"/>
      <w:lvlText w:val="•"/>
      <w:lvlJc w:val="left"/>
      <w:pPr>
        <w:ind w:left="4533" w:hanging="421"/>
      </w:pPr>
      <w:rPr>
        <w:lang w:val="en-US" w:eastAsia="en-US" w:bidi="ar-SA"/>
      </w:rPr>
    </w:lvl>
    <w:lvl w:ilvl="5" w:tplc="CE2CFDC0">
      <w:numFmt w:val="bullet"/>
      <w:lvlText w:val="•"/>
      <w:lvlJc w:val="left"/>
      <w:pPr>
        <w:ind w:left="5526" w:hanging="421"/>
      </w:pPr>
      <w:rPr>
        <w:lang w:val="en-US" w:eastAsia="en-US" w:bidi="ar-SA"/>
      </w:rPr>
    </w:lvl>
    <w:lvl w:ilvl="6" w:tplc="54E065E8">
      <w:numFmt w:val="bullet"/>
      <w:lvlText w:val="•"/>
      <w:lvlJc w:val="left"/>
      <w:pPr>
        <w:ind w:left="6519" w:hanging="421"/>
      </w:pPr>
      <w:rPr>
        <w:lang w:val="en-US" w:eastAsia="en-US" w:bidi="ar-SA"/>
      </w:rPr>
    </w:lvl>
    <w:lvl w:ilvl="7" w:tplc="FF88BB34">
      <w:numFmt w:val="bullet"/>
      <w:lvlText w:val="•"/>
      <w:lvlJc w:val="left"/>
      <w:pPr>
        <w:ind w:left="7512" w:hanging="421"/>
      </w:pPr>
      <w:rPr>
        <w:lang w:val="en-US" w:eastAsia="en-US" w:bidi="ar-SA"/>
      </w:rPr>
    </w:lvl>
    <w:lvl w:ilvl="8" w:tplc="6E5A04D6">
      <w:numFmt w:val="bullet"/>
      <w:lvlText w:val="•"/>
      <w:lvlJc w:val="left"/>
      <w:pPr>
        <w:ind w:left="8506" w:hanging="421"/>
      </w:pPr>
      <w:rPr>
        <w:lang w:val="en-US" w:eastAsia="en-US" w:bidi="ar-SA"/>
      </w:rPr>
    </w:lvl>
  </w:abstractNum>
  <w:abstractNum w:abstractNumId="3" w15:restartNumberingAfterBreak="0">
    <w:nsid w:val="19504B6C"/>
    <w:multiLevelType w:val="hybridMultilevel"/>
    <w:tmpl w:val="52446526"/>
    <w:lvl w:ilvl="0" w:tplc="C0D644E8">
      <w:numFmt w:val="bullet"/>
      <w:lvlText w:val=""/>
      <w:lvlJc w:val="left"/>
      <w:pPr>
        <w:ind w:left="429" w:hanging="287"/>
      </w:pPr>
      <w:rPr>
        <w:rFonts w:ascii="Symbol" w:eastAsia="Symbol" w:hAnsi="Symbol" w:cs="Symbol" w:hint="default"/>
        <w:b w:val="0"/>
        <w:bCs w:val="0"/>
        <w:i w:val="0"/>
        <w:iCs w:val="0"/>
        <w:spacing w:val="0"/>
        <w:w w:val="100"/>
        <w:sz w:val="24"/>
        <w:szCs w:val="24"/>
        <w:lang w:val="en-US" w:eastAsia="en-US" w:bidi="ar-SA"/>
      </w:rPr>
    </w:lvl>
    <w:lvl w:ilvl="1" w:tplc="D8BC3CA6">
      <w:numFmt w:val="bullet"/>
      <w:lvlText w:val="•"/>
      <w:lvlJc w:val="left"/>
      <w:pPr>
        <w:ind w:left="1427" w:hanging="287"/>
      </w:pPr>
      <w:rPr>
        <w:lang w:val="en-US" w:eastAsia="en-US" w:bidi="ar-SA"/>
      </w:rPr>
    </w:lvl>
    <w:lvl w:ilvl="2" w:tplc="01A203A8">
      <w:numFmt w:val="bullet"/>
      <w:lvlText w:val="•"/>
      <w:lvlJc w:val="left"/>
      <w:pPr>
        <w:ind w:left="2434" w:hanging="287"/>
      </w:pPr>
      <w:rPr>
        <w:lang w:val="en-US" w:eastAsia="en-US" w:bidi="ar-SA"/>
      </w:rPr>
    </w:lvl>
    <w:lvl w:ilvl="3" w:tplc="837228BC">
      <w:numFmt w:val="bullet"/>
      <w:lvlText w:val="•"/>
      <w:lvlJc w:val="left"/>
      <w:pPr>
        <w:ind w:left="3441" w:hanging="287"/>
      </w:pPr>
      <w:rPr>
        <w:lang w:val="en-US" w:eastAsia="en-US" w:bidi="ar-SA"/>
      </w:rPr>
    </w:lvl>
    <w:lvl w:ilvl="4" w:tplc="1F76764C">
      <w:numFmt w:val="bullet"/>
      <w:lvlText w:val="•"/>
      <w:lvlJc w:val="left"/>
      <w:pPr>
        <w:ind w:left="4449" w:hanging="287"/>
      </w:pPr>
      <w:rPr>
        <w:lang w:val="en-US" w:eastAsia="en-US" w:bidi="ar-SA"/>
      </w:rPr>
    </w:lvl>
    <w:lvl w:ilvl="5" w:tplc="9F445B34">
      <w:numFmt w:val="bullet"/>
      <w:lvlText w:val="•"/>
      <w:lvlJc w:val="left"/>
      <w:pPr>
        <w:ind w:left="5456" w:hanging="287"/>
      </w:pPr>
      <w:rPr>
        <w:lang w:val="en-US" w:eastAsia="en-US" w:bidi="ar-SA"/>
      </w:rPr>
    </w:lvl>
    <w:lvl w:ilvl="6" w:tplc="69288AA0">
      <w:numFmt w:val="bullet"/>
      <w:lvlText w:val="•"/>
      <w:lvlJc w:val="left"/>
      <w:pPr>
        <w:ind w:left="6463" w:hanging="287"/>
      </w:pPr>
      <w:rPr>
        <w:lang w:val="en-US" w:eastAsia="en-US" w:bidi="ar-SA"/>
      </w:rPr>
    </w:lvl>
    <w:lvl w:ilvl="7" w:tplc="9386E5BC">
      <w:numFmt w:val="bullet"/>
      <w:lvlText w:val="•"/>
      <w:lvlJc w:val="left"/>
      <w:pPr>
        <w:ind w:left="7470" w:hanging="287"/>
      </w:pPr>
      <w:rPr>
        <w:lang w:val="en-US" w:eastAsia="en-US" w:bidi="ar-SA"/>
      </w:rPr>
    </w:lvl>
    <w:lvl w:ilvl="8" w:tplc="02A82FA2">
      <w:numFmt w:val="bullet"/>
      <w:lvlText w:val="•"/>
      <w:lvlJc w:val="left"/>
      <w:pPr>
        <w:ind w:left="8478" w:hanging="287"/>
      </w:pPr>
      <w:rPr>
        <w:lang w:val="en-US" w:eastAsia="en-US" w:bidi="ar-SA"/>
      </w:rPr>
    </w:lvl>
  </w:abstractNum>
  <w:abstractNum w:abstractNumId="4" w15:restartNumberingAfterBreak="0">
    <w:nsid w:val="19C42BE5"/>
    <w:multiLevelType w:val="hybridMultilevel"/>
    <w:tmpl w:val="FFFFFFFF"/>
    <w:lvl w:ilvl="0" w:tplc="17B00398">
      <w:start w:val="1"/>
      <w:numFmt w:val="decimal"/>
      <w:lvlText w:val="%1"/>
      <w:lvlJc w:val="left"/>
      <w:pPr>
        <w:ind w:left="732" w:hanging="360"/>
      </w:pPr>
      <w:rPr>
        <w:rFonts w:ascii="Trebuchet MS" w:eastAsia="Times New Roman" w:hAnsi="Trebuchet MS" w:cs="Trebuchet MS" w:hint="default"/>
        <w:b w:val="0"/>
        <w:bCs w:val="0"/>
        <w:i w:val="0"/>
        <w:iCs w:val="0"/>
        <w:spacing w:val="0"/>
        <w:w w:val="102"/>
        <w:sz w:val="22"/>
        <w:szCs w:val="22"/>
      </w:rPr>
    </w:lvl>
    <w:lvl w:ilvl="1" w:tplc="3FE6D534">
      <w:numFmt w:val="bullet"/>
      <w:lvlText w:val="•"/>
      <w:lvlJc w:val="left"/>
      <w:pPr>
        <w:ind w:left="1714" w:hanging="360"/>
      </w:pPr>
      <w:rPr>
        <w:rFonts w:hint="default"/>
      </w:rPr>
    </w:lvl>
    <w:lvl w:ilvl="2" w:tplc="DC44B800">
      <w:numFmt w:val="bullet"/>
      <w:lvlText w:val="•"/>
      <w:lvlJc w:val="left"/>
      <w:pPr>
        <w:ind w:left="2689" w:hanging="360"/>
      </w:pPr>
      <w:rPr>
        <w:rFonts w:hint="default"/>
      </w:rPr>
    </w:lvl>
    <w:lvl w:ilvl="3" w:tplc="70944A02">
      <w:numFmt w:val="bullet"/>
      <w:lvlText w:val="•"/>
      <w:lvlJc w:val="left"/>
      <w:pPr>
        <w:ind w:left="3664" w:hanging="360"/>
      </w:pPr>
      <w:rPr>
        <w:rFonts w:hint="default"/>
      </w:rPr>
    </w:lvl>
    <w:lvl w:ilvl="4" w:tplc="C2B88DFC">
      <w:numFmt w:val="bullet"/>
      <w:lvlText w:val="•"/>
      <w:lvlJc w:val="left"/>
      <w:pPr>
        <w:ind w:left="4639" w:hanging="360"/>
      </w:pPr>
      <w:rPr>
        <w:rFonts w:hint="default"/>
      </w:rPr>
    </w:lvl>
    <w:lvl w:ilvl="5" w:tplc="6584E192">
      <w:numFmt w:val="bullet"/>
      <w:lvlText w:val="•"/>
      <w:lvlJc w:val="left"/>
      <w:pPr>
        <w:ind w:left="5614" w:hanging="360"/>
      </w:pPr>
      <w:rPr>
        <w:rFonts w:hint="default"/>
      </w:rPr>
    </w:lvl>
    <w:lvl w:ilvl="6" w:tplc="227673EC">
      <w:numFmt w:val="bullet"/>
      <w:lvlText w:val="•"/>
      <w:lvlJc w:val="left"/>
      <w:pPr>
        <w:ind w:left="6588" w:hanging="360"/>
      </w:pPr>
      <w:rPr>
        <w:rFonts w:hint="default"/>
      </w:rPr>
    </w:lvl>
    <w:lvl w:ilvl="7" w:tplc="867A594A">
      <w:numFmt w:val="bullet"/>
      <w:lvlText w:val="•"/>
      <w:lvlJc w:val="left"/>
      <w:pPr>
        <w:ind w:left="7563" w:hanging="360"/>
      </w:pPr>
      <w:rPr>
        <w:rFonts w:hint="default"/>
      </w:rPr>
    </w:lvl>
    <w:lvl w:ilvl="8" w:tplc="CD9A4892">
      <w:numFmt w:val="bullet"/>
      <w:lvlText w:val="•"/>
      <w:lvlJc w:val="left"/>
      <w:pPr>
        <w:ind w:left="8538" w:hanging="360"/>
      </w:pPr>
      <w:rPr>
        <w:rFonts w:hint="default"/>
      </w:rPr>
    </w:lvl>
  </w:abstractNum>
  <w:abstractNum w:abstractNumId="5" w15:restartNumberingAfterBreak="0">
    <w:nsid w:val="1E5026D1"/>
    <w:multiLevelType w:val="hybridMultilevel"/>
    <w:tmpl w:val="283250FC"/>
    <w:lvl w:ilvl="0" w:tplc="5964D93E">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34D4D62"/>
    <w:multiLevelType w:val="hybridMultilevel"/>
    <w:tmpl w:val="FF027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3C5C2E"/>
    <w:multiLevelType w:val="hybridMultilevel"/>
    <w:tmpl w:val="FFFFFFFF"/>
    <w:lvl w:ilvl="0" w:tplc="23920CC8">
      <w:start w:val="1"/>
      <w:numFmt w:val="lowerLetter"/>
      <w:lvlText w:val="%1)"/>
      <w:lvlJc w:val="left"/>
      <w:pPr>
        <w:ind w:left="578" w:hanging="360"/>
      </w:pPr>
      <w:rPr>
        <w:rFonts w:ascii="Trebuchet MS" w:eastAsia="Times New Roman" w:hAnsi="Trebuchet MS" w:cs="Trebuchet MS" w:hint="default"/>
        <w:b w:val="0"/>
        <w:bCs w:val="0"/>
        <w:i w:val="0"/>
        <w:iCs w:val="0"/>
        <w:spacing w:val="-3"/>
        <w:w w:val="92"/>
        <w:sz w:val="22"/>
        <w:szCs w:val="22"/>
      </w:rPr>
    </w:lvl>
    <w:lvl w:ilvl="1" w:tplc="A43295C2">
      <w:numFmt w:val="bullet"/>
      <w:lvlText w:val="•"/>
      <w:lvlJc w:val="left"/>
      <w:pPr>
        <w:ind w:left="1570" w:hanging="360"/>
      </w:pPr>
      <w:rPr>
        <w:rFonts w:hint="default"/>
      </w:rPr>
    </w:lvl>
    <w:lvl w:ilvl="2" w:tplc="9BBC04CA">
      <w:numFmt w:val="bullet"/>
      <w:lvlText w:val="•"/>
      <w:lvlJc w:val="left"/>
      <w:pPr>
        <w:ind w:left="2561" w:hanging="360"/>
      </w:pPr>
      <w:rPr>
        <w:rFonts w:hint="default"/>
      </w:rPr>
    </w:lvl>
    <w:lvl w:ilvl="3" w:tplc="00842104">
      <w:numFmt w:val="bullet"/>
      <w:lvlText w:val="•"/>
      <w:lvlJc w:val="left"/>
      <w:pPr>
        <w:ind w:left="3552" w:hanging="360"/>
      </w:pPr>
      <w:rPr>
        <w:rFonts w:hint="default"/>
      </w:rPr>
    </w:lvl>
    <w:lvl w:ilvl="4" w:tplc="E2267F8C">
      <w:numFmt w:val="bullet"/>
      <w:lvlText w:val="•"/>
      <w:lvlJc w:val="left"/>
      <w:pPr>
        <w:ind w:left="4543" w:hanging="360"/>
      </w:pPr>
      <w:rPr>
        <w:rFonts w:hint="default"/>
      </w:rPr>
    </w:lvl>
    <w:lvl w:ilvl="5" w:tplc="C10C6888">
      <w:numFmt w:val="bullet"/>
      <w:lvlText w:val="•"/>
      <w:lvlJc w:val="left"/>
      <w:pPr>
        <w:ind w:left="5534" w:hanging="360"/>
      </w:pPr>
      <w:rPr>
        <w:rFonts w:hint="default"/>
      </w:rPr>
    </w:lvl>
    <w:lvl w:ilvl="6" w:tplc="911AF97C">
      <w:numFmt w:val="bullet"/>
      <w:lvlText w:val="•"/>
      <w:lvlJc w:val="left"/>
      <w:pPr>
        <w:ind w:left="6524" w:hanging="360"/>
      </w:pPr>
      <w:rPr>
        <w:rFonts w:hint="default"/>
      </w:rPr>
    </w:lvl>
    <w:lvl w:ilvl="7" w:tplc="AB10F076">
      <w:numFmt w:val="bullet"/>
      <w:lvlText w:val="•"/>
      <w:lvlJc w:val="left"/>
      <w:pPr>
        <w:ind w:left="7515" w:hanging="360"/>
      </w:pPr>
      <w:rPr>
        <w:rFonts w:hint="default"/>
      </w:rPr>
    </w:lvl>
    <w:lvl w:ilvl="8" w:tplc="81563F76">
      <w:numFmt w:val="bullet"/>
      <w:lvlText w:val="•"/>
      <w:lvlJc w:val="left"/>
      <w:pPr>
        <w:ind w:left="8506" w:hanging="360"/>
      </w:pPr>
      <w:rPr>
        <w:rFonts w:hint="default"/>
      </w:rPr>
    </w:lvl>
  </w:abstractNum>
  <w:abstractNum w:abstractNumId="8" w15:restartNumberingAfterBreak="0">
    <w:nsid w:val="3A4F37D7"/>
    <w:multiLevelType w:val="hybridMultilevel"/>
    <w:tmpl w:val="D9A89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EE6612"/>
    <w:multiLevelType w:val="hybridMultilevel"/>
    <w:tmpl w:val="DBDAFBF2"/>
    <w:lvl w:ilvl="0" w:tplc="94E459DC">
      <w:start w:val="1"/>
      <w:numFmt w:val="lowerLetter"/>
      <w:lvlText w:val="%1)"/>
      <w:lvlJc w:val="left"/>
      <w:pPr>
        <w:ind w:left="564" w:hanging="421"/>
      </w:pPr>
      <w:rPr>
        <w:rFonts w:hint="default"/>
        <w:b w:val="0"/>
        <w:bCs w:val="0"/>
        <w:i w:val="0"/>
        <w:iCs w:val="0"/>
        <w:spacing w:val="0"/>
        <w:w w:val="99"/>
        <w:sz w:val="24"/>
        <w:szCs w:val="24"/>
        <w:lang w:val="en-US" w:eastAsia="en-US" w:bidi="ar-SA"/>
      </w:rPr>
    </w:lvl>
    <w:lvl w:ilvl="1" w:tplc="FFFFFFFF">
      <w:numFmt w:val="bullet"/>
      <w:lvlText w:val="•"/>
      <w:lvlJc w:val="left"/>
      <w:pPr>
        <w:ind w:left="1553" w:hanging="421"/>
      </w:pPr>
      <w:rPr>
        <w:lang w:val="en-US" w:eastAsia="en-US" w:bidi="ar-SA"/>
      </w:rPr>
    </w:lvl>
    <w:lvl w:ilvl="2" w:tplc="FFFFFFFF">
      <w:numFmt w:val="bullet"/>
      <w:lvlText w:val="•"/>
      <w:lvlJc w:val="left"/>
      <w:pPr>
        <w:ind w:left="2546" w:hanging="421"/>
      </w:pPr>
      <w:rPr>
        <w:lang w:val="en-US" w:eastAsia="en-US" w:bidi="ar-SA"/>
      </w:rPr>
    </w:lvl>
    <w:lvl w:ilvl="3" w:tplc="FFFFFFFF">
      <w:numFmt w:val="bullet"/>
      <w:lvlText w:val="•"/>
      <w:lvlJc w:val="left"/>
      <w:pPr>
        <w:ind w:left="3539" w:hanging="421"/>
      </w:pPr>
      <w:rPr>
        <w:lang w:val="en-US" w:eastAsia="en-US" w:bidi="ar-SA"/>
      </w:rPr>
    </w:lvl>
    <w:lvl w:ilvl="4" w:tplc="FFFFFFFF">
      <w:numFmt w:val="bullet"/>
      <w:lvlText w:val="•"/>
      <w:lvlJc w:val="left"/>
      <w:pPr>
        <w:ind w:left="4533" w:hanging="421"/>
      </w:pPr>
      <w:rPr>
        <w:lang w:val="en-US" w:eastAsia="en-US" w:bidi="ar-SA"/>
      </w:rPr>
    </w:lvl>
    <w:lvl w:ilvl="5" w:tplc="FFFFFFFF">
      <w:numFmt w:val="bullet"/>
      <w:lvlText w:val="•"/>
      <w:lvlJc w:val="left"/>
      <w:pPr>
        <w:ind w:left="5526" w:hanging="421"/>
      </w:pPr>
      <w:rPr>
        <w:lang w:val="en-US" w:eastAsia="en-US" w:bidi="ar-SA"/>
      </w:rPr>
    </w:lvl>
    <w:lvl w:ilvl="6" w:tplc="FFFFFFFF">
      <w:numFmt w:val="bullet"/>
      <w:lvlText w:val="•"/>
      <w:lvlJc w:val="left"/>
      <w:pPr>
        <w:ind w:left="6519" w:hanging="421"/>
      </w:pPr>
      <w:rPr>
        <w:lang w:val="en-US" w:eastAsia="en-US" w:bidi="ar-SA"/>
      </w:rPr>
    </w:lvl>
    <w:lvl w:ilvl="7" w:tplc="FFFFFFFF">
      <w:numFmt w:val="bullet"/>
      <w:lvlText w:val="•"/>
      <w:lvlJc w:val="left"/>
      <w:pPr>
        <w:ind w:left="7512" w:hanging="421"/>
      </w:pPr>
      <w:rPr>
        <w:lang w:val="en-US" w:eastAsia="en-US" w:bidi="ar-SA"/>
      </w:rPr>
    </w:lvl>
    <w:lvl w:ilvl="8" w:tplc="FFFFFFFF">
      <w:numFmt w:val="bullet"/>
      <w:lvlText w:val="•"/>
      <w:lvlJc w:val="left"/>
      <w:pPr>
        <w:ind w:left="8506" w:hanging="421"/>
      </w:pPr>
      <w:rPr>
        <w:lang w:val="en-US" w:eastAsia="en-US" w:bidi="ar-SA"/>
      </w:rPr>
    </w:lvl>
  </w:abstractNum>
  <w:abstractNum w:abstractNumId="10" w15:restartNumberingAfterBreak="0">
    <w:nsid w:val="4AF43CA7"/>
    <w:multiLevelType w:val="hybridMultilevel"/>
    <w:tmpl w:val="2CD2F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A50CF5"/>
    <w:multiLevelType w:val="hybridMultilevel"/>
    <w:tmpl w:val="885A7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9D2E50"/>
    <w:multiLevelType w:val="hybridMultilevel"/>
    <w:tmpl w:val="EB50170C"/>
    <w:lvl w:ilvl="0" w:tplc="7A129220">
      <w:numFmt w:val="bullet"/>
      <w:lvlText w:val="●"/>
      <w:lvlJc w:val="left"/>
      <w:pPr>
        <w:ind w:left="429" w:hanging="287"/>
      </w:pPr>
      <w:rPr>
        <w:rFonts w:ascii="Calibri" w:eastAsia="Calibri" w:hAnsi="Calibri" w:cs="Calibri" w:hint="default"/>
        <w:b w:val="0"/>
        <w:bCs w:val="0"/>
        <w:i w:val="0"/>
        <w:iCs w:val="0"/>
        <w:spacing w:val="0"/>
        <w:w w:val="100"/>
        <w:sz w:val="24"/>
        <w:szCs w:val="24"/>
        <w:lang w:val="en-US" w:eastAsia="en-US" w:bidi="ar-SA"/>
      </w:rPr>
    </w:lvl>
    <w:lvl w:ilvl="1" w:tplc="82A0D322">
      <w:numFmt w:val="bullet"/>
      <w:lvlText w:val="•"/>
      <w:lvlJc w:val="left"/>
      <w:pPr>
        <w:ind w:left="1427" w:hanging="287"/>
      </w:pPr>
      <w:rPr>
        <w:lang w:val="en-US" w:eastAsia="en-US" w:bidi="ar-SA"/>
      </w:rPr>
    </w:lvl>
    <w:lvl w:ilvl="2" w:tplc="6EAC46A6">
      <w:numFmt w:val="bullet"/>
      <w:lvlText w:val="•"/>
      <w:lvlJc w:val="left"/>
      <w:pPr>
        <w:ind w:left="2434" w:hanging="287"/>
      </w:pPr>
      <w:rPr>
        <w:lang w:val="en-US" w:eastAsia="en-US" w:bidi="ar-SA"/>
      </w:rPr>
    </w:lvl>
    <w:lvl w:ilvl="3" w:tplc="DECE2D9A">
      <w:numFmt w:val="bullet"/>
      <w:lvlText w:val="•"/>
      <w:lvlJc w:val="left"/>
      <w:pPr>
        <w:ind w:left="3441" w:hanging="287"/>
      </w:pPr>
      <w:rPr>
        <w:lang w:val="en-US" w:eastAsia="en-US" w:bidi="ar-SA"/>
      </w:rPr>
    </w:lvl>
    <w:lvl w:ilvl="4" w:tplc="B96A9E44">
      <w:numFmt w:val="bullet"/>
      <w:lvlText w:val="•"/>
      <w:lvlJc w:val="left"/>
      <w:pPr>
        <w:ind w:left="4449" w:hanging="287"/>
      </w:pPr>
      <w:rPr>
        <w:lang w:val="en-US" w:eastAsia="en-US" w:bidi="ar-SA"/>
      </w:rPr>
    </w:lvl>
    <w:lvl w:ilvl="5" w:tplc="082CC778">
      <w:numFmt w:val="bullet"/>
      <w:lvlText w:val="•"/>
      <w:lvlJc w:val="left"/>
      <w:pPr>
        <w:ind w:left="5456" w:hanging="287"/>
      </w:pPr>
      <w:rPr>
        <w:lang w:val="en-US" w:eastAsia="en-US" w:bidi="ar-SA"/>
      </w:rPr>
    </w:lvl>
    <w:lvl w:ilvl="6" w:tplc="F9FE2160">
      <w:numFmt w:val="bullet"/>
      <w:lvlText w:val="•"/>
      <w:lvlJc w:val="left"/>
      <w:pPr>
        <w:ind w:left="6463" w:hanging="287"/>
      </w:pPr>
      <w:rPr>
        <w:lang w:val="en-US" w:eastAsia="en-US" w:bidi="ar-SA"/>
      </w:rPr>
    </w:lvl>
    <w:lvl w:ilvl="7" w:tplc="D3C24FC2">
      <w:numFmt w:val="bullet"/>
      <w:lvlText w:val="•"/>
      <w:lvlJc w:val="left"/>
      <w:pPr>
        <w:ind w:left="7470" w:hanging="287"/>
      </w:pPr>
      <w:rPr>
        <w:lang w:val="en-US" w:eastAsia="en-US" w:bidi="ar-SA"/>
      </w:rPr>
    </w:lvl>
    <w:lvl w:ilvl="8" w:tplc="37482E62">
      <w:numFmt w:val="bullet"/>
      <w:lvlText w:val="•"/>
      <w:lvlJc w:val="left"/>
      <w:pPr>
        <w:ind w:left="8478" w:hanging="287"/>
      </w:pPr>
      <w:rPr>
        <w:lang w:val="en-US" w:eastAsia="en-US" w:bidi="ar-SA"/>
      </w:rPr>
    </w:lvl>
  </w:abstractNum>
  <w:abstractNum w:abstractNumId="13" w15:restartNumberingAfterBreak="0">
    <w:nsid w:val="70F93E60"/>
    <w:multiLevelType w:val="hybridMultilevel"/>
    <w:tmpl w:val="CB541154"/>
    <w:lvl w:ilvl="0" w:tplc="94E459DC">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4" w15:restartNumberingAfterBreak="0">
    <w:nsid w:val="7F3A1C47"/>
    <w:multiLevelType w:val="hybridMultilevel"/>
    <w:tmpl w:val="E82C8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2586552">
    <w:abstractNumId w:val="5"/>
  </w:num>
  <w:num w:numId="2" w16cid:durableId="1499733121">
    <w:abstractNumId w:val="8"/>
  </w:num>
  <w:num w:numId="3" w16cid:durableId="1567035535">
    <w:abstractNumId w:val="14"/>
  </w:num>
  <w:num w:numId="4" w16cid:durableId="850682214">
    <w:abstractNumId w:val="11"/>
  </w:num>
  <w:num w:numId="5" w16cid:durableId="496578451">
    <w:abstractNumId w:val="13"/>
  </w:num>
  <w:num w:numId="6" w16cid:durableId="1433237013">
    <w:abstractNumId w:val="3"/>
  </w:num>
  <w:num w:numId="7" w16cid:durableId="1409764874">
    <w:abstractNumId w:val="2"/>
    <w:lvlOverride w:ilvl="0">
      <w:startOverride w:val="1"/>
    </w:lvlOverride>
    <w:lvlOverride w:ilvl="1"/>
    <w:lvlOverride w:ilvl="2"/>
    <w:lvlOverride w:ilvl="3"/>
    <w:lvlOverride w:ilvl="4"/>
    <w:lvlOverride w:ilvl="5"/>
    <w:lvlOverride w:ilvl="6"/>
    <w:lvlOverride w:ilvl="7"/>
    <w:lvlOverride w:ilvl="8"/>
  </w:num>
  <w:num w:numId="8" w16cid:durableId="986201649">
    <w:abstractNumId w:val="12"/>
  </w:num>
  <w:num w:numId="9" w16cid:durableId="528372619">
    <w:abstractNumId w:val="6"/>
  </w:num>
  <w:num w:numId="10" w16cid:durableId="1261111333">
    <w:abstractNumId w:val="0"/>
  </w:num>
  <w:num w:numId="11" w16cid:durableId="2012836025">
    <w:abstractNumId w:val="1"/>
  </w:num>
  <w:num w:numId="12" w16cid:durableId="944657702">
    <w:abstractNumId w:val="10"/>
  </w:num>
  <w:num w:numId="13" w16cid:durableId="2047100536">
    <w:abstractNumId w:val="2"/>
  </w:num>
  <w:num w:numId="14" w16cid:durableId="52777534">
    <w:abstractNumId w:val="9"/>
  </w:num>
  <w:num w:numId="15" w16cid:durableId="985671079">
    <w:abstractNumId w:val="4"/>
  </w:num>
  <w:num w:numId="16" w16cid:durableId="10649844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351"/>
    <w:rsid w:val="000030F8"/>
    <w:rsid w:val="00023EEB"/>
    <w:rsid w:val="00071858"/>
    <w:rsid w:val="00077750"/>
    <w:rsid w:val="000976A8"/>
    <w:rsid w:val="000A582F"/>
    <w:rsid w:val="000B1052"/>
    <w:rsid w:val="000B3AED"/>
    <w:rsid w:val="000F2088"/>
    <w:rsid w:val="001015E3"/>
    <w:rsid w:val="0017009A"/>
    <w:rsid w:val="00181362"/>
    <w:rsid w:val="00181C69"/>
    <w:rsid w:val="00275473"/>
    <w:rsid w:val="00286E01"/>
    <w:rsid w:val="002B3156"/>
    <w:rsid w:val="002D6185"/>
    <w:rsid w:val="002F21E1"/>
    <w:rsid w:val="00314F08"/>
    <w:rsid w:val="00367D2C"/>
    <w:rsid w:val="003754E3"/>
    <w:rsid w:val="00376036"/>
    <w:rsid w:val="003E2220"/>
    <w:rsid w:val="00434CF0"/>
    <w:rsid w:val="004E25BB"/>
    <w:rsid w:val="005436CC"/>
    <w:rsid w:val="00573508"/>
    <w:rsid w:val="006419FF"/>
    <w:rsid w:val="006839D8"/>
    <w:rsid w:val="00686188"/>
    <w:rsid w:val="006932BA"/>
    <w:rsid w:val="006A3351"/>
    <w:rsid w:val="007422A1"/>
    <w:rsid w:val="007837B9"/>
    <w:rsid w:val="00793C3D"/>
    <w:rsid w:val="00824D85"/>
    <w:rsid w:val="0095083F"/>
    <w:rsid w:val="009E0B07"/>
    <w:rsid w:val="00A22544"/>
    <w:rsid w:val="00A36648"/>
    <w:rsid w:val="00A408CA"/>
    <w:rsid w:val="00AC558C"/>
    <w:rsid w:val="00B264C6"/>
    <w:rsid w:val="00BC09FA"/>
    <w:rsid w:val="00C41C6F"/>
    <w:rsid w:val="00D34919"/>
    <w:rsid w:val="00D5527B"/>
    <w:rsid w:val="00D66BC9"/>
    <w:rsid w:val="00D9112C"/>
    <w:rsid w:val="00DC21C6"/>
    <w:rsid w:val="00DD3E55"/>
    <w:rsid w:val="00E70B92"/>
    <w:rsid w:val="00E9090B"/>
    <w:rsid w:val="00EC6EB7"/>
    <w:rsid w:val="00ED0DAD"/>
    <w:rsid w:val="00EE3925"/>
    <w:rsid w:val="00F63305"/>
    <w:rsid w:val="00F739EF"/>
    <w:rsid w:val="00FB6A5D"/>
    <w:rsid w:val="00FD2A4A"/>
    <w:rsid w:val="00FE09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8696A"/>
  <w15:chartTrackingRefBased/>
  <w15:docId w15:val="{B12B194D-E5E0-47DE-B8E3-CC8EB8B00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33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A33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A33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33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33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335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335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335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335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33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A33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A33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33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33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33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33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33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3351"/>
    <w:rPr>
      <w:rFonts w:eastAsiaTheme="majorEastAsia" w:cstheme="majorBidi"/>
      <w:color w:val="272727" w:themeColor="text1" w:themeTint="D8"/>
    </w:rPr>
  </w:style>
  <w:style w:type="paragraph" w:styleId="Title">
    <w:name w:val="Title"/>
    <w:basedOn w:val="Normal"/>
    <w:next w:val="Normal"/>
    <w:link w:val="TitleChar"/>
    <w:uiPriority w:val="10"/>
    <w:qFormat/>
    <w:rsid w:val="006A335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33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335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33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335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A3351"/>
    <w:rPr>
      <w:i/>
      <w:iCs/>
      <w:color w:val="404040" w:themeColor="text1" w:themeTint="BF"/>
    </w:rPr>
  </w:style>
  <w:style w:type="paragraph" w:styleId="ListParagraph">
    <w:name w:val="List Paragraph"/>
    <w:basedOn w:val="Normal"/>
    <w:uiPriority w:val="1"/>
    <w:qFormat/>
    <w:rsid w:val="006A3351"/>
    <w:pPr>
      <w:ind w:left="720"/>
      <w:contextualSpacing/>
    </w:pPr>
  </w:style>
  <w:style w:type="character" w:styleId="IntenseEmphasis">
    <w:name w:val="Intense Emphasis"/>
    <w:basedOn w:val="DefaultParagraphFont"/>
    <w:uiPriority w:val="21"/>
    <w:qFormat/>
    <w:rsid w:val="006A3351"/>
    <w:rPr>
      <w:i/>
      <w:iCs/>
      <w:color w:val="0F4761" w:themeColor="accent1" w:themeShade="BF"/>
    </w:rPr>
  </w:style>
  <w:style w:type="paragraph" w:styleId="IntenseQuote">
    <w:name w:val="Intense Quote"/>
    <w:basedOn w:val="Normal"/>
    <w:next w:val="Normal"/>
    <w:link w:val="IntenseQuoteChar"/>
    <w:uiPriority w:val="30"/>
    <w:qFormat/>
    <w:rsid w:val="006A33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3351"/>
    <w:rPr>
      <w:i/>
      <w:iCs/>
      <w:color w:val="0F4761" w:themeColor="accent1" w:themeShade="BF"/>
    </w:rPr>
  </w:style>
  <w:style w:type="character" w:styleId="IntenseReference">
    <w:name w:val="Intense Reference"/>
    <w:basedOn w:val="DefaultParagraphFont"/>
    <w:uiPriority w:val="32"/>
    <w:qFormat/>
    <w:rsid w:val="006A3351"/>
    <w:rPr>
      <w:b/>
      <w:bCs/>
      <w:smallCaps/>
      <w:color w:val="0F4761" w:themeColor="accent1" w:themeShade="BF"/>
      <w:spacing w:val="5"/>
    </w:rPr>
  </w:style>
  <w:style w:type="table" w:styleId="TableGrid">
    <w:name w:val="Table Grid"/>
    <w:basedOn w:val="TableNormal"/>
    <w:uiPriority w:val="39"/>
    <w:rsid w:val="006A33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A3351"/>
    <w:rPr>
      <w:color w:val="0000FF"/>
      <w:u w:val="single"/>
    </w:rPr>
  </w:style>
  <w:style w:type="character" w:styleId="UnresolvedMention">
    <w:name w:val="Unresolved Mention"/>
    <w:basedOn w:val="DefaultParagraphFont"/>
    <w:uiPriority w:val="99"/>
    <w:semiHidden/>
    <w:unhideWhenUsed/>
    <w:rsid w:val="006A3351"/>
    <w:rPr>
      <w:color w:val="605E5C"/>
      <w:shd w:val="clear" w:color="auto" w:fill="E1DFDD"/>
    </w:rPr>
  </w:style>
  <w:style w:type="paragraph" w:styleId="Header">
    <w:name w:val="header"/>
    <w:basedOn w:val="Normal"/>
    <w:link w:val="HeaderChar"/>
    <w:uiPriority w:val="99"/>
    <w:unhideWhenUsed/>
    <w:rsid w:val="006A3351"/>
    <w:pPr>
      <w:tabs>
        <w:tab w:val="center" w:pos="4513"/>
        <w:tab w:val="right" w:pos="9026"/>
      </w:tabs>
    </w:pPr>
  </w:style>
  <w:style w:type="character" w:customStyle="1" w:styleId="HeaderChar">
    <w:name w:val="Header Char"/>
    <w:basedOn w:val="DefaultParagraphFont"/>
    <w:link w:val="Header"/>
    <w:uiPriority w:val="99"/>
    <w:rsid w:val="006A3351"/>
  </w:style>
  <w:style w:type="paragraph" w:styleId="Footer">
    <w:name w:val="footer"/>
    <w:basedOn w:val="Normal"/>
    <w:link w:val="FooterChar"/>
    <w:uiPriority w:val="99"/>
    <w:unhideWhenUsed/>
    <w:rsid w:val="006A3351"/>
    <w:pPr>
      <w:tabs>
        <w:tab w:val="center" w:pos="4513"/>
        <w:tab w:val="right" w:pos="9026"/>
      </w:tabs>
    </w:pPr>
  </w:style>
  <w:style w:type="character" w:customStyle="1" w:styleId="FooterChar">
    <w:name w:val="Footer Char"/>
    <w:basedOn w:val="DefaultParagraphFont"/>
    <w:link w:val="Footer"/>
    <w:uiPriority w:val="99"/>
    <w:rsid w:val="006A3351"/>
  </w:style>
  <w:style w:type="paragraph" w:styleId="BodyText">
    <w:name w:val="Body Text"/>
    <w:basedOn w:val="Normal"/>
    <w:link w:val="BodyTextChar"/>
    <w:uiPriority w:val="1"/>
    <w:unhideWhenUsed/>
    <w:qFormat/>
    <w:rsid w:val="00181C69"/>
    <w:pPr>
      <w:spacing w:after="120"/>
    </w:pPr>
  </w:style>
  <w:style w:type="character" w:customStyle="1" w:styleId="BodyTextChar">
    <w:name w:val="Body Text Char"/>
    <w:basedOn w:val="DefaultParagraphFont"/>
    <w:link w:val="BodyText"/>
    <w:uiPriority w:val="1"/>
    <w:rsid w:val="00181C69"/>
  </w:style>
  <w:style w:type="paragraph" w:styleId="TOCHeading">
    <w:name w:val="TOC Heading"/>
    <w:basedOn w:val="Heading1"/>
    <w:next w:val="Normal"/>
    <w:uiPriority w:val="39"/>
    <w:unhideWhenUsed/>
    <w:qFormat/>
    <w:rsid w:val="00DD3E55"/>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1"/>
    <w:unhideWhenUsed/>
    <w:qFormat/>
    <w:rsid w:val="00DD3E55"/>
    <w:pPr>
      <w:spacing w:after="100"/>
    </w:pPr>
  </w:style>
  <w:style w:type="paragraph" w:styleId="TOC2">
    <w:name w:val="toc 2"/>
    <w:basedOn w:val="Normal"/>
    <w:next w:val="Normal"/>
    <w:autoRedefine/>
    <w:uiPriority w:val="1"/>
    <w:unhideWhenUsed/>
    <w:qFormat/>
    <w:rsid w:val="00DD3E55"/>
    <w:pPr>
      <w:spacing w:after="100"/>
      <w:ind w:left="220"/>
    </w:pPr>
  </w:style>
  <w:style w:type="paragraph" w:styleId="TOC3">
    <w:name w:val="toc 3"/>
    <w:basedOn w:val="Normal"/>
    <w:next w:val="Normal"/>
    <w:autoRedefine/>
    <w:uiPriority w:val="39"/>
    <w:unhideWhenUsed/>
    <w:rsid w:val="00DD3E55"/>
    <w:pPr>
      <w:spacing w:after="100"/>
      <w:ind w:left="440"/>
    </w:pPr>
  </w:style>
  <w:style w:type="paragraph" w:customStyle="1" w:styleId="htxt">
    <w:name w:val="htxt"/>
    <w:basedOn w:val="Normal"/>
    <w:rsid w:val="005436CC"/>
    <w:pPr>
      <w:spacing w:before="100" w:beforeAutospacing="1" w:after="100" w:afterAutospacing="1"/>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5436CC"/>
    <w:rPr>
      <w:i/>
      <w:iCs/>
    </w:rPr>
  </w:style>
  <w:style w:type="paragraph" w:styleId="NormalWeb">
    <w:name w:val="Normal (Web)"/>
    <w:basedOn w:val="Normal"/>
    <w:uiPriority w:val="99"/>
    <w:semiHidden/>
    <w:unhideWhenUsed/>
    <w:rsid w:val="005436CC"/>
    <w:pPr>
      <w:spacing w:before="100" w:beforeAutospacing="1" w:after="100" w:afterAutospacing="1"/>
    </w:pPr>
    <w:rPr>
      <w:rFonts w:ascii="Times New Roman" w:eastAsia="Times New Roman" w:hAnsi="Times New Roman" w:cs="Times New Roman"/>
      <w:kern w:val="0"/>
      <w:sz w:val="24"/>
      <w:szCs w:val="24"/>
      <w14:ligatures w14:val="none"/>
    </w:rPr>
  </w:style>
  <w:style w:type="paragraph" w:customStyle="1" w:styleId="TableParagraph">
    <w:name w:val="Table Paragraph"/>
    <w:basedOn w:val="Normal"/>
    <w:uiPriority w:val="1"/>
    <w:qFormat/>
    <w:rsid w:val="00BC09FA"/>
    <w:pPr>
      <w:widowControl w:val="0"/>
      <w:autoSpaceDE w:val="0"/>
      <w:autoSpaceDN w:val="0"/>
      <w:spacing w:before="111"/>
      <w:ind w:left="110"/>
    </w:pPr>
    <w:rPr>
      <w:rFonts w:ascii="Trebuchet MS" w:eastAsia="Times New Roman" w:hAnsi="Trebuchet MS" w:cs="Trebuchet MS"/>
      <w:kern w:val="0"/>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547416">
      <w:bodyDiv w:val="1"/>
      <w:marLeft w:val="0"/>
      <w:marRight w:val="0"/>
      <w:marTop w:val="0"/>
      <w:marBottom w:val="0"/>
      <w:divBdr>
        <w:top w:val="none" w:sz="0" w:space="0" w:color="auto"/>
        <w:left w:val="none" w:sz="0" w:space="0" w:color="auto"/>
        <w:bottom w:val="none" w:sz="0" w:space="0" w:color="auto"/>
        <w:right w:val="none" w:sz="0" w:space="0" w:color="auto"/>
      </w:divBdr>
    </w:div>
    <w:div w:id="991102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eader" Target="header2.xml"/><Relationship Id="rId26" Type="http://schemas.openxmlformats.org/officeDocument/2006/relationships/hyperlink" Target="file:///C:\Users\NicolaH\Downloads\occdeterminedarrangementsrules.docx"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hyperlink" Target="http://www.gov.uk/government/publications/school-admissions-appeals-code"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5" Type="http://schemas.openxmlformats.org/officeDocument/2006/relationships/hyperlink" Target="file:///C:\Users\NicolaH\Downloads\occdeterminedarrangementsrules.docx" TargetMode="External"/><Relationship Id="rId33" Type="http://schemas.openxmlformats.org/officeDocument/2006/relationships/hyperlink" Target="http://www.legislation.gov.uk/ukpga/2010/15/contents" TargetMode="External"/><Relationship Id="rId38"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oter" Target="footer2.xml"/><Relationship Id="rId29" Type="http://schemas.openxmlformats.org/officeDocument/2006/relationships/hyperlink" Target="http://www.legislation.gov.uk/ukpga/1996/56/conte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summer-born-children-school-admission/making-a-request-for-admission-out-of-the-normal-age-group" TargetMode="External"/><Relationship Id="rId32" Type="http://schemas.openxmlformats.org/officeDocument/2006/relationships/hyperlink" Target="http://www.legislation.gov.uk/ukpga/2002/32/contents" TargetMode="External"/><Relationship Id="rId37" Type="http://schemas.openxmlformats.org/officeDocument/2006/relationships/footer" Target="footer4.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www.gov.uk/government/publications/summer-born-children-school-admission" TargetMode="External"/><Relationship Id="rId28" Type="http://schemas.openxmlformats.org/officeDocument/2006/relationships/hyperlink" Target="http://www.legislation.gov.uk/ukpga/1989/41/contents" TargetMode="External"/><Relationship Id="rId36" Type="http://schemas.openxmlformats.org/officeDocument/2006/relationships/hyperlink" Target="http://www.gov.uk/government/publications/school-admissions-code--2" TargetMode="External"/><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hyperlink" Target="http://www.legislation.gov.uk/ukpga/2002/38/cont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t-francis.oxon.sch.uk/" TargetMode="External"/><Relationship Id="rId22" Type="http://schemas.openxmlformats.org/officeDocument/2006/relationships/footer" Target="footer3.xml"/><Relationship Id="rId27" Type="http://schemas.openxmlformats.org/officeDocument/2006/relationships/hyperlink" Target="http://www.legislation.gov.uk/ukpga/1976/36/contents" TargetMode="External"/><Relationship Id="rId30" Type="http://schemas.openxmlformats.org/officeDocument/2006/relationships/hyperlink" Target="http://www.legislation.gov.uk/ukpga/1998/31/contents" TargetMode="External"/><Relationship Id="rId35" Type="http://schemas.openxmlformats.org/officeDocument/2006/relationships/hyperlink" Target="http://www.legislation.gov.uk/ukpga/2014/6/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E733E0D62C0FE4C95939F2BF5802280" ma:contentTypeVersion="18" ma:contentTypeDescription="Create a new document." ma:contentTypeScope="" ma:versionID="947babb2df1a80eb3af96f8935672815">
  <xsd:schema xmlns:xsd="http://www.w3.org/2001/XMLSchema" xmlns:xs="http://www.w3.org/2001/XMLSchema" xmlns:p="http://schemas.microsoft.com/office/2006/metadata/properties" xmlns:ns2="54f61b0d-2954-4225-b64c-982bde8b905d" xmlns:ns3="65cf7163-b142-4fce-a531-b10cf784389c" targetNamespace="http://schemas.microsoft.com/office/2006/metadata/properties" ma:root="true" ma:fieldsID="abd1f079fdfa76d2dda283925ececfd0" ns2:_="" ns3:_="">
    <xsd:import namespace="54f61b0d-2954-4225-b64c-982bde8b905d"/>
    <xsd:import namespace="65cf7163-b142-4fce-a531-b10cf78438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61b0d-2954-4225-b64c-982bde8b90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764db5-a741-43ff-89c1-68911601ce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cf7163-b142-4fce-a531-b10cf784389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549d8b2-53d4-4fe4-8009-ec065cc9504f}" ma:internalName="TaxCatchAll" ma:showField="CatchAllData" ma:web="65cf7163-b142-4fce-a531-b10cf78438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4f61b0d-2954-4225-b64c-982bde8b905d">
      <Terms xmlns="http://schemas.microsoft.com/office/infopath/2007/PartnerControls"/>
    </lcf76f155ced4ddcb4097134ff3c332f>
    <TaxCatchAll xmlns="65cf7163-b142-4fce-a531-b10cf784389c" xsi:nil="true"/>
  </documentManagement>
</p:properties>
</file>

<file path=customXml/itemProps1.xml><?xml version="1.0" encoding="utf-8"?>
<ds:datastoreItem xmlns:ds="http://schemas.openxmlformats.org/officeDocument/2006/customXml" ds:itemID="{D672FC9B-5A9D-4FF4-B6A6-2FDA9DF7F275}">
  <ds:schemaRefs>
    <ds:schemaRef ds:uri="http://schemas.openxmlformats.org/officeDocument/2006/bibliography"/>
  </ds:schemaRefs>
</ds:datastoreItem>
</file>

<file path=customXml/itemProps2.xml><?xml version="1.0" encoding="utf-8"?>
<ds:datastoreItem xmlns:ds="http://schemas.openxmlformats.org/officeDocument/2006/customXml" ds:itemID="{EA216557-BA13-40C0-9C0E-2332064B19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f61b0d-2954-4225-b64c-982bde8b905d"/>
    <ds:schemaRef ds:uri="65cf7163-b142-4fce-a531-b10cf78438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3677BE-0608-4889-A367-2122C0B0D7B9}">
  <ds:schemaRefs>
    <ds:schemaRef ds:uri="http://schemas.microsoft.com/sharepoint/v3/contenttype/forms"/>
  </ds:schemaRefs>
</ds:datastoreItem>
</file>

<file path=customXml/itemProps4.xml><?xml version="1.0" encoding="utf-8"?>
<ds:datastoreItem xmlns:ds="http://schemas.openxmlformats.org/officeDocument/2006/customXml" ds:itemID="{C56949E7-1B46-43CD-B541-51E76C7160C4}">
  <ds:schemaRefs>
    <ds:schemaRef ds:uri="http://schemas.microsoft.com/office/2006/metadata/properties"/>
    <ds:schemaRef ds:uri="http://schemas.microsoft.com/office/infopath/2007/PartnerControls"/>
    <ds:schemaRef ds:uri="54f61b0d-2954-4225-b64c-982bde8b905d"/>
    <ds:schemaRef ds:uri="65cf7163-b142-4fce-a531-b10cf784389c"/>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12</Pages>
  <Words>3998</Words>
  <Characters>22790</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Lorraine Wood</cp:lastModifiedBy>
  <cp:revision>11</cp:revision>
  <cp:lastPrinted>2025-11-13T08:53:00Z</cp:lastPrinted>
  <dcterms:created xsi:type="dcterms:W3CDTF">2025-11-26T15:53:00Z</dcterms:created>
  <dcterms:modified xsi:type="dcterms:W3CDTF">2025-12-03T17:15:00Z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0x0101009E733E0D62C0FE4C95939F2BF5802280</vt:lpwstr>
  </property>
  <property fmtid="{D5CDD505-2E9C-101B-9397-08002B2CF9AE}" pid="3" name="MediaServiceImageTags">
    <vt:lpwstr/>
  </property>
</Properties>
</file>